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347DC">
        <w:rPr>
          <w:rFonts w:ascii="Times New Roman" w:hAnsi="Times New Roman" w:cs="Times New Roman"/>
          <w:color w:val="000000"/>
          <w:sz w:val="36"/>
          <w:szCs w:val="36"/>
        </w:rPr>
        <w:t>Муниципальное дошкольное образовательное учреждение</w:t>
      </w: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347DC">
        <w:rPr>
          <w:rFonts w:ascii="Times New Roman" w:hAnsi="Times New Roman" w:cs="Times New Roman"/>
          <w:color w:val="000000"/>
          <w:sz w:val="36"/>
          <w:szCs w:val="36"/>
        </w:rPr>
        <w:t>«Детский сад № 146»</w:t>
      </w: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pStyle w:val="11"/>
        <w:jc w:val="center"/>
        <w:rPr>
          <w:rFonts w:ascii="Times New Roman" w:hAnsi="Times New Roman"/>
          <w:b/>
          <w:sz w:val="56"/>
          <w:szCs w:val="72"/>
        </w:rPr>
      </w:pPr>
      <w:r w:rsidRPr="003347DC">
        <w:rPr>
          <w:rFonts w:ascii="Times New Roman" w:hAnsi="Times New Roman"/>
          <w:b/>
          <w:sz w:val="56"/>
          <w:szCs w:val="72"/>
        </w:rPr>
        <w:t>ПУБЛИЧНЫЙ ОТЧЕТ</w:t>
      </w:r>
    </w:p>
    <w:p w:rsidR="003347DC" w:rsidRDefault="003347DC" w:rsidP="003347DC">
      <w:pPr>
        <w:pStyle w:val="11"/>
        <w:jc w:val="center"/>
        <w:rPr>
          <w:rFonts w:ascii="Times New Roman" w:hAnsi="Times New Roman"/>
          <w:b/>
          <w:sz w:val="56"/>
          <w:szCs w:val="72"/>
        </w:rPr>
      </w:pPr>
    </w:p>
    <w:p w:rsidR="003347DC" w:rsidRPr="003347DC" w:rsidRDefault="00586FB3" w:rsidP="003347DC">
      <w:pPr>
        <w:pStyle w:val="11"/>
        <w:jc w:val="center"/>
        <w:rPr>
          <w:rFonts w:ascii="Times New Roman" w:hAnsi="Times New Roman"/>
          <w:b/>
          <w:sz w:val="56"/>
          <w:szCs w:val="72"/>
        </w:rPr>
      </w:pPr>
      <w:r>
        <w:rPr>
          <w:rFonts w:ascii="Times New Roman" w:hAnsi="Times New Roman"/>
          <w:b/>
          <w:sz w:val="56"/>
          <w:szCs w:val="72"/>
        </w:rPr>
        <w:t>за 2023-2024</w:t>
      </w:r>
      <w:r w:rsidR="003347DC" w:rsidRPr="003347DC">
        <w:rPr>
          <w:rFonts w:ascii="Times New Roman" w:hAnsi="Times New Roman"/>
          <w:b/>
          <w:sz w:val="56"/>
          <w:szCs w:val="72"/>
        </w:rPr>
        <w:t xml:space="preserve"> учебный год</w:t>
      </w:r>
    </w:p>
    <w:p w:rsidR="003347DC" w:rsidRDefault="003347DC" w:rsidP="003347DC">
      <w:pPr>
        <w:rPr>
          <w:rFonts w:ascii="Times New Roman" w:hAnsi="Times New Roman" w:cs="Times New Roman"/>
          <w:b/>
          <w:sz w:val="24"/>
          <w:szCs w:val="24"/>
        </w:rPr>
      </w:pPr>
    </w:p>
    <w:p w:rsidR="003347DC" w:rsidRPr="003347DC" w:rsidRDefault="003347DC" w:rsidP="003347DC">
      <w:pPr>
        <w:rPr>
          <w:rFonts w:ascii="Times New Roman" w:hAnsi="Times New Roman" w:cs="Times New Roman"/>
          <w:b/>
          <w:sz w:val="24"/>
          <w:szCs w:val="24"/>
        </w:rPr>
      </w:pPr>
      <w:r w:rsidRPr="00334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347DC" w:rsidRP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P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P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P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P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P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P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C" w:rsidRP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47DC">
        <w:rPr>
          <w:rFonts w:ascii="Times New Roman" w:hAnsi="Times New Roman" w:cs="Times New Roman"/>
          <w:b/>
          <w:sz w:val="24"/>
          <w:szCs w:val="24"/>
        </w:rPr>
        <w:t>р.п</w:t>
      </w:r>
      <w:proofErr w:type="gramStart"/>
      <w:r w:rsidRPr="003347DC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347DC">
        <w:rPr>
          <w:rFonts w:ascii="Times New Roman" w:hAnsi="Times New Roman" w:cs="Times New Roman"/>
          <w:b/>
          <w:sz w:val="24"/>
          <w:szCs w:val="24"/>
        </w:rPr>
        <w:t>ума</w:t>
      </w:r>
      <w:proofErr w:type="spellEnd"/>
      <w:r w:rsidRPr="003347DC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3347DC" w:rsidRPr="003347DC" w:rsidRDefault="003347DC" w:rsidP="003347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Содержание:</w:t>
      </w:r>
    </w:p>
    <w:p w:rsidR="003347DC" w:rsidRPr="00494EF7" w:rsidRDefault="003347DC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EF7">
        <w:rPr>
          <w:rFonts w:ascii="Times New Roman" w:hAnsi="Times New Roman" w:cs="Times New Roman"/>
          <w:sz w:val="24"/>
          <w:szCs w:val="24"/>
        </w:rPr>
        <w:t>Введение</w:t>
      </w:r>
    </w:p>
    <w:p w:rsidR="003347DC" w:rsidRPr="00494EF7" w:rsidRDefault="003347DC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EF7">
        <w:rPr>
          <w:rFonts w:ascii="Times New Roman" w:hAnsi="Times New Roman" w:cs="Times New Roman"/>
          <w:sz w:val="24"/>
          <w:szCs w:val="24"/>
        </w:rPr>
        <w:t>1. Общая характеристика учреждения</w:t>
      </w:r>
    </w:p>
    <w:p w:rsidR="00494EF7" w:rsidRPr="00494EF7" w:rsidRDefault="003347DC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EF7">
        <w:rPr>
          <w:rFonts w:ascii="Times New Roman" w:hAnsi="Times New Roman" w:cs="Times New Roman"/>
          <w:sz w:val="24"/>
          <w:szCs w:val="24"/>
        </w:rPr>
        <w:t>2.</w:t>
      </w:r>
      <w:r w:rsidR="00494EF7" w:rsidRPr="00494EF7">
        <w:rPr>
          <w:rFonts w:ascii="Times New Roman" w:hAnsi="Times New Roman" w:cs="Times New Roman"/>
          <w:sz w:val="24"/>
          <w:szCs w:val="24"/>
        </w:rPr>
        <w:t>Структура управления ДОУ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EF7">
        <w:rPr>
          <w:rFonts w:ascii="Times New Roman" w:hAnsi="Times New Roman" w:cs="Times New Roman"/>
          <w:sz w:val="24"/>
          <w:szCs w:val="24"/>
        </w:rPr>
        <w:t>3.</w:t>
      </w:r>
      <w:r w:rsidR="003347DC" w:rsidRPr="00494EF7">
        <w:rPr>
          <w:rFonts w:ascii="Times New Roman" w:hAnsi="Times New Roman" w:cs="Times New Roman"/>
          <w:sz w:val="24"/>
          <w:szCs w:val="24"/>
        </w:rPr>
        <w:t>Особенности образовательного процесса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EF7">
        <w:rPr>
          <w:rFonts w:ascii="Times New Roman" w:hAnsi="Times New Roman" w:cs="Times New Roman"/>
          <w:sz w:val="24"/>
          <w:szCs w:val="24"/>
        </w:rPr>
        <w:t xml:space="preserve"> </w:t>
      </w:r>
      <w:r w:rsidRPr="00494EF7">
        <w:rPr>
          <w:rFonts w:ascii="Times New Roman" w:hAnsi="Times New Roman"/>
          <w:sz w:val="24"/>
          <w:szCs w:val="24"/>
        </w:rPr>
        <w:t xml:space="preserve">4. Содержание обучения и воспитания </w:t>
      </w:r>
      <w:proofErr w:type="gramStart"/>
      <w:r w:rsidRPr="00494E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94EF7">
        <w:rPr>
          <w:rFonts w:ascii="Times New Roman" w:hAnsi="Times New Roman"/>
          <w:sz w:val="24"/>
          <w:szCs w:val="24"/>
        </w:rPr>
        <w:t>.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EF7">
        <w:rPr>
          <w:rFonts w:ascii="Times New Roman" w:hAnsi="Times New Roman" w:cs="Times New Roman"/>
          <w:bCs/>
          <w:sz w:val="24"/>
          <w:szCs w:val="24"/>
        </w:rPr>
        <w:t>5. Условия осуществления образовательного процесса</w:t>
      </w:r>
      <w:r w:rsidRPr="00494EF7">
        <w:rPr>
          <w:rFonts w:ascii="Times New Roman" w:hAnsi="Times New Roman" w:cs="Times New Roman"/>
          <w:sz w:val="24"/>
          <w:szCs w:val="24"/>
        </w:rPr>
        <w:t>.</w:t>
      </w:r>
    </w:p>
    <w:p w:rsidR="00494EF7" w:rsidRPr="00494EF7" w:rsidRDefault="00494EF7" w:rsidP="00494EF7">
      <w:pPr>
        <w:pStyle w:val="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4EF7">
        <w:rPr>
          <w:rFonts w:ascii="Times New Roman" w:hAnsi="Times New Roman"/>
          <w:sz w:val="24"/>
          <w:szCs w:val="24"/>
        </w:rPr>
        <w:t xml:space="preserve"> 6. Взаимодействие с другими организациями.</w:t>
      </w:r>
    </w:p>
    <w:p w:rsidR="00494EF7" w:rsidRPr="00494EF7" w:rsidRDefault="00494EF7" w:rsidP="00494EF7">
      <w:pPr>
        <w:pStyle w:val="Default"/>
        <w:spacing w:line="360" w:lineRule="auto"/>
        <w:rPr>
          <w:bCs/>
          <w:color w:val="auto"/>
        </w:rPr>
      </w:pPr>
      <w:r w:rsidRPr="00494EF7">
        <w:rPr>
          <w:bCs/>
          <w:color w:val="auto"/>
        </w:rPr>
        <w:t>7. Работа с родителями.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94EF7">
        <w:rPr>
          <w:rFonts w:ascii="Times New Roman" w:hAnsi="Times New Roman" w:cs="Times New Roman"/>
          <w:bCs/>
          <w:sz w:val="24"/>
          <w:szCs w:val="24"/>
        </w:rPr>
        <w:t>8. Обеспечение безопасности жизнедеятельности воспитанников.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94EF7">
        <w:rPr>
          <w:rFonts w:ascii="Times New Roman" w:hAnsi="Times New Roman" w:cs="Times New Roman"/>
          <w:bCs/>
          <w:sz w:val="24"/>
          <w:szCs w:val="24"/>
        </w:rPr>
        <w:t>9. Материально техническая база.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94EF7">
        <w:rPr>
          <w:rFonts w:ascii="Times New Roman" w:hAnsi="Times New Roman" w:cs="Times New Roman"/>
          <w:bCs/>
          <w:sz w:val="24"/>
          <w:szCs w:val="24"/>
        </w:rPr>
        <w:t>10. Качество и организация питания.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94EF7">
        <w:rPr>
          <w:rFonts w:ascii="Times New Roman" w:hAnsi="Times New Roman" w:cs="Times New Roman"/>
          <w:bCs/>
          <w:sz w:val="24"/>
          <w:szCs w:val="24"/>
        </w:rPr>
        <w:t>11.Результаты деятельности ДОУ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94EF7">
        <w:rPr>
          <w:rFonts w:ascii="Times New Roman" w:hAnsi="Times New Roman" w:cs="Times New Roman"/>
          <w:bCs/>
          <w:sz w:val="24"/>
          <w:szCs w:val="24"/>
        </w:rPr>
        <w:t>12. Кадровый потенциал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94EF7">
        <w:rPr>
          <w:rFonts w:ascii="Times New Roman" w:hAnsi="Times New Roman" w:cs="Times New Roman"/>
          <w:bCs/>
          <w:sz w:val="24"/>
          <w:szCs w:val="24"/>
        </w:rPr>
        <w:t>13. Финансовые ресурсы ДОУ и их использование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94EF7">
        <w:rPr>
          <w:rFonts w:ascii="Times New Roman" w:hAnsi="Times New Roman" w:cs="Times New Roman"/>
          <w:bCs/>
          <w:sz w:val="24"/>
          <w:szCs w:val="24"/>
        </w:rPr>
        <w:t>14. Решения, принятые по итогам общественного обсуждения</w:t>
      </w:r>
    </w:p>
    <w:p w:rsidR="00494EF7" w:rsidRPr="00494EF7" w:rsidRDefault="00494EF7" w:rsidP="00494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94EF7">
        <w:rPr>
          <w:rFonts w:ascii="Times New Roman" w:hAnsi="Times New Roman" w:cs="Times New Roman"/>
          <w:bCs/>
          <w:sz w:val="24"/>
          <w:szCs w:val="24"/>
        </w:rPr>
        <w:t>15. Заключение. Перспективы и планы развития</w:t>
      </w:r>
    </w:p>
    <w:p w:rsidR="003347DC" w:rsidRPr="003347DC" w:rsidRDefault="003347DC" w:rsidP="003347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Default="003347DC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EF7" w:rsidRPr="003347DC" w:rsidRDefault="00494EF7" w:rsidP="00334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Публичный отчёт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дошкольного образовательного учреждения  «Детский сад №146» – отчет об образовательной и оздоровительной деятельности ДОУ, об основных результатах и п</w:t>
      </w:r>
      <w:r>
        <w:rPr>
          <w:rFonts w:ascii="Times New Roman" w:hAnsi="Times New Roman" w:cs="Times New Roman"/>
          <w:color w:val="000000"/>
          <w:sz w:val="24"/>
          <w:szCs w:val="24"/>
        </w:rPr>
        <w:t>ерспективах его развития за</w:t>
      </w:r>
      <w:r w:rsidR="00586FB3">
        <w:rPr>
          <w:rFonts w:ascii="Times New Roman" w:hAnsi="Times New Roman" w:cs="Times New Roman"/>
          <w:color w:val="000000"/>
          <w:sz w:val="24"/>
          <w:szCs w:val="24"/>
        </w:rPr>
        <w:t xml:space="preserve"> 2023-2024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3347DC" w:rsidRPr="00F87C78" w:rsidRDefault="003347DC" w:rsidP="00F87C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Публичный доклад подготовлен для родителей (законных представителей) детей, посещающих МДОУ, общественным органам, представителям средств массовой информации.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Цель публичного доклада: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1. Обеспечение прозрачности функционирования образовательного учреждения.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2. Информирование общественности и заинтересованных лиц о перспективах и развитии приоритетных направлений МДОУ.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В подготовке Доклада принимали участие администрация ДОУ,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педагоги, родительский комитет.</w:t>
      </w: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2D01CA" w:rsidRDefault="003347DC" w:rsidP="002D01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учреждения</w:t>
      </w:r>
    </w:p>
    <w:p w:rsidR="003347DC" w:rsidRPr="003347DC" w:rsidRDefault="003347DC" w:rsidP="002D01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  «Детский сад № 146»</w:t>
      </w:r>
    </w:p>
    <w:p w:rsidR="003347DC" w:rsidRPr="003347DC" w:rsidRDefault="003347DC" w:rsidP="002D01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391001, Рязанская область, 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Клепиковский</w:t>
      </w:r>
      <w:proofErr w:type="spellEnd"/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gram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3347DC">
        <w:rPr>
          <w:rFonts w:ascii="Times New Roman" w:hAnsi="Times New Roman" w:cs="Times New Roman"/>
          <w:color w:val="000000"/>
          <w:sz w:val="24"/>
          <w:szCs w:val="24"/>
        </w:rPr>
        <w:t>ума</w:t>
      </w:r>
      <w:proofErr w:type="spellEnd"/>
      <w:r w:rsidRPr="003347DC">
        <w:rPr>
          <w:rFonts w:ascii="Times New Roman" w:hAnsi="Times New Roman" w:cs="Times New Roman"/>
          <w:color w:val="000000"/>
          <w:sz w:val="24"/>
          <w:szCs w:val="24"/>
        </w:rPr>
        <w:t>, ул.Мичурина, д.4а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Тел. (49142) 4-01-30</w:t>
      </w:r>
    </w:p>
    <w:p w:rsidR="003347DC" w:rsidRPr="003347DC" w:rsidRDefault="003347DC" w:rsidP="002D01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График работы с 07:30 до 18:00</w:t>
      </w:r>
    </w:p>
    <w:p w:rsidR="003347DC" w:rsidRPr="003347DC" w:rsidRDefault="003347DC" w:rsidP="002D01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Лицензия на осуществление образовательной деятельности серия 62Л01 №0000145  от 11 .02.2013г.</w:t>
      </w:r>
    </w:p>
    <w:p w:rsidR="003347DC" w:rsidRPr="003347DC" w:rsidRDefault="003347DC" w:rsidP="002D01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Тип – дошкольное образовательное учреждение;</w:t>
      </w:r>
    </w:p>
    <w:p w:rsidR="003347DC" w:rsidRPr="003347DC" w:rsidRDefault="003347DC" w:rsidP="002D01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почта: </w:t>
      </w:r>
      <w:proofErr w:type="spellStart"/>
      <w:r w:rsidRPr="003347DC">
        <w:rPr>
          <w:rFonts w:ascii="Times New Roman" w:hAnsi="Times New Roman" w:cs="Times New Roman"/>
          <w:color w:val="0000FF"/>
          <w:sz w:val="24"/>
          <w:szCs w:val="24"/>
          <w:lang w:val="en-US"/>
        </w:rPr>
        <w:t>lara</w:t>
      </w:r>
      <w:proofErr w:type="spellEnd"/>
      <w:r w:rsidRPr="003347DC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3347DC">
        <w:rPr>
          <w:rFonts w:ascii="Times New Roman" w:hAnsi="Times New Roman" w:cs="Times New Roman"/>
          <w:color w:val="0000FF"/>
          <w:sz w:val="24"/>
          <w:szCs w:val="24"/>
          <w:lang w:val="en-US"/>
        </w:rPr>
        <w:t>chikurova</w:t>
      </w:r>
      <w:proofErr w:type="spellEnd"/>
      <w:r w:rsidRPr="003347DC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3347DC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3347DC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3347DC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3347DC" w:rsidRPr="00F87C78" w:rsidRDefault="003347DC" w:rsidP="002D01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Pr="00F87C78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3347DC">
        <w:rPr>
          <w:rFonts w:ascii="Times New Roman" w:hAnsi="Times New Roman" w:cs="Times New Roman"/>
          <w:color w:val="0000FF"/>
          <w:sz w:val="24"/>
          <w:szCs w:val="24"/>
          <w:lang w:val="en-US"/>
        </w:rPr>
        <w:t>ds</w:t>
      </w:r>
      <w:proofErr w:type="spellEnd"/>
      <w:r w:rsidRPr="00F87C78">
        <w:rPr>
          <w:rFonts w:ascii="Times New Roman" w:hAnsi="Times New Roman" w:cs="Times New Roman"/>
          <w:color w:val="0000FF"/>
          <w:sz w:val="24"/>
          <w:szCs w:val="24"/>
        </w:rPr>
        <w:t>146-</w:t>
      </w:r>
      <w:proofErr w:type="spellStart"/>
      <w:r w:rsidRPr="003347DC">
        <w:rPr>
          <w:rFonts w:ascii="Times New Roman" w:hAnsi="Times New Roman" w:cs="Times New Roman"/>
          <w:color w:val="0000FF"/>
          <w:sz w:val="24"/>
          <w:szCs w:val="24"/>
          <w:lang w:val="en-US"/>
        </w:rPr>
        <w:t>kle</w:t>
      </w:r>
      <w:proofErr w:type="spellEnd"/>
      <w:r w:rsidRPr="00F87C78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3347DC">
        <w:rPr>
          <w:rFonts w:ascii="Times New Roman" w:hAnsi="Times New Roman" w:cs="Times New Roman"/>
          <w:color w:val="0000FF"/>
          <w:sz w:val="24"/>
          <w:szCs w:val="24"/>
          <w:lang w:val="en-US"/>
        </w:rPr>
        <w:t>kinderedu</w:t>
      </w:r>
      <w:proofErr w:type="spellEnd"/>
      <w:r w:rsidRPr="00F87C78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3347DC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hAnsi="Times New Roman" w:cs="Times New Roman"/>
          <w:color w:val="000000"/>
          <w:sz w:val="24"/>
          <w:szCs w:val="24"/>
        </w:rPr>
        <w:t>оводитель у</w:t>
      </w:r>
      <w:r w:rsidR="00586FB3">
        <w:rPr>
          <w:rFonts w:ascii="Times New Roman" w:hAnsi="Times New Roman" w:cs="Times New Roman"/>
          <w:color w:val="000000"/>
          <w:sz w:val="24"/>
          <w:szCs w:val="24"/>
        </w:rPr>
        <w:t>чреждения – заведующий Матвеева Татьяна Андреевна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Заместитель заведующего по А</w:t>
      </w:r>
      <w:r w:rsidR="00586FB3">
        <w:rPr>
          <w:rFonts w:ascii="Times New Roman" w:hAnsi="Times New Roman" w:cs="Times New Roman"/>
          <w:color w:val="000000"/>
          <w:sz w:val="24"/>
          <w:szCs w:val="24"/>
        </w:rPr>
        <w:t>ХЧ – Лёвкина Анна Романовна</w:t>
      </w:r>
    </w:p>
    <w:p w:rsidR="003347DC" w:rsidRPr="003347DC" w:rsidRDefault="00AC3EAE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основания учреждения – 1963</w:t>
      </w:r>
      <w:r w:rsidR="003347DC"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3347DC" w:rsidRPr="003347DC" w:rsidRDefault="003347DC" w:rsidP="002D01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работы: детский сад работает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пятидневной рабочей неделе, с 10.30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часовым пребыванием детей. Детский с</w:t>
      </w:r>
      <w:r w:rsidR="00586FB3">
        <w:rPr>
          <w:rFonts w:ascii="Times New Roman" w:hAnsi="Times New Roman" w:cs="Times New Roman"/>
          <w:color w:val="000000"/>
          <w:sz w:val="24"/>
          <w:szCs w:val="24"/>
        </w:rPr>
        <w:t>ад рассчитан на 4 группы, в 2023-2024 году списочный состав 61</w:t>
      </w:r>
      <w:r w:rsidR="00AC3EAE">
        <w:rPr>
          <w:rFonts w:ascii="Times New Roman" w:hAnsi="Times New Roman" w:cs="Times New Roman"/>
          <w:color w:val="000000"/>
          <w:sz w:val="24"/>
          <w:szCs w:val="24"/>
        </w:rPr>
        <w:t xml:space="preserve">  ребёнка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от 2 до 7 лет.</w:t>
      </w:r>
    </w:p>
    <w:p w:rsidR="003347DC" w:rsidRPr="003347DC" w:rsidRDefault="003347DC" w:rsidP="003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 xml:space="preserve">      Детский сад расположен в частном секторе одноэтажных  домов, не далеко от центра посёлка, дети, посещающие МДОУ, проживают по всему посёлку и в ближайших деревнях – Савино, </w:t>
      </w:r>
      <w:proofErr w:type="spellStart"/>
      <w:r w:rsidRPr="003347DC">
        <w:rPr>
          <w:rFonts w:ascii="Times New Roman" w:hAnsi="Times New Roman" w:cs="Times New Roman"/>
          <w:sz w:val="24"/>
          <w:szCs w:val="24"/>
        </w:rPr>
        <w:t>Щурово</w:t>
      </w:r>
      <w:proofErr w:type="spellEnd"/>
      <w:r w:rsidRPr="003347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47DC">
        <w:rPr>
          <w:rFonts w:ascii="Times New Roman" w:hAnsi="Times New Roman" w:cs="Times New Roman"/>
          <w:sz w:val="24"/>
          <w:szCs w:val="24"/>
        </w:rPr>
        <w:t>Уткино</w:t>
      </w:r>
      <w:proofErr w:type="spellEnd"/>
      <w:r w:rsidRPr="003347DC">
        <w:rPr>
          <w:rFonts w:ascii="Times New Roman" w:hAnsi="Times New Roman" w:cs="Times New Roman"/>
          <w:sz w:val="24"/>
          <w:szCs w:val="24"/>
        </w:rPr>
        <w:t xml:space="preserve">. МДОУ расположен  в зелёной зоне, </w:t>
      </w:r>
      <w:r w:rsidR="00586FB3">
        <w:rPr>
          <w:rFonts w:ascii="Times New Roman" w:hAnsi="Times New Roman" w:cs="Times New Roman"/>
          <w:sz w:val="24"/>
          <w:szCs w:val="24"/>
        </w:rPr>
        <w:t>имеет большой земельный участок</w:t>
      </w:r>
      <w:r w:rsidRPr="003347DC">
        <w:rPr>
          <w:rFonts w:ascii="Times New Roman" w:hAnsi="Times New Roman" w:cs="Times New Roman"/>
          <w:sz w:val="24"/>
          <w:szCs w:val="24"/>
        </w:rPr>
        <w:t>, на достаточном расстоянии от проезжей части, поэтому  на территории МДОУ хор</w:t>
      </w:r>
      <w:r w:rsidR="00586FB3">
        <w:rPr>
          <w:rFonts w:ascii="Times New Roman" w:hAnsi="Times New Roman" w:cs="Times New Roman"/>
          <w:sz w:val="24"/>
          <w:szCs w:val="24"/>
        </w:rPr>
        <w:t>ошая экологическая обстановка (</w:t>
      </w:r>
      <w:r w:rsidRPr="003347DC">
        <w:rPr>
          <w:rFonts w:ascii="Times New Roman" w:hAnsi="Times New Roman" w:cs="Times New Roman"/>
          <w:sz w:val="24"/>
          <w:szCs w:val="24"/>
        </w:rPr>
        <w:t xml:space="preserve">чистый воздух, отсутствие шумов от автомашин). Это  дает возможность  проводить закаливающие процедуры в летнее время и проводить массовые спортивные мероприятия на воздухе. </w:t>
      </w:r>
    </w:p>
    <w:p w:rsidR="003347DC" w:rsidRPr="003347DC" w:rsidRDefault="003347DC" w:rsidP="003347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В детском саду созданы условия для охраны жизни и здоровья детей.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ДОУ имеются: кабинет заведующего, методический кабинет, пищеблок,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медицинский блок, подсобные помещения, участки для прогулок. Для организации учебно-воспитательного процесса имеются: 4 групповые комнаты и методический кабинет.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Общая площадь здания – 687,8 м</w:t>
      </w:r>
      <w:proofErr w:type="gram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3347DC">
        <w:rPr>
          <w:rFonts w:ascii="Times New Roman" w:hAnsi="Times New Roman" w:cs="Times New Roman"/>
          <w:color w:val="000000"/>
          <w:sz w:val="24"/>
          <w:szCs w:val="24"/>
        </w:rPr>
        <w:t>., площадь участков –11195 м2.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Детский сад имеет центральное горячее и холодное водоснабжение,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центральное отопление, электроснабжение.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Функционирует пищеблок, который оснащен всем необходимым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оборудованием.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В групповых комнатах мебель и предметно-развивающая среда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соответствуют возрастным особенностям детей. Тепловой и воздушный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режим соответствуют санитарно-гигиеническим нормам.</w:t>
      </w:r>
    </w:p>
    <w:p w:rsidR="003347DC" w:rsidRPr="00586FB3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6FB3">
        <w:rPr>
          <w:rFonts w:ascii="Times New Roman" w:hAnsi="Times New Roman" w:cs="Times New Roman"/>
          <w:b/>
          <w:color w:val="000000"/>
          <w:sz w:val="24"/>
          <w:szCs w:val="24"/>
        </w:rPr>
        <w:t>Воспитанники МДОУ</w:t>
      </w:r>
    </w:p>
    <w:p w:rsidR="003347DC" w:rsidRPr="003347DC" w:rsidRDefault="00586FB3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2023-2024</w:t>
      </w:r>
      <w:r w:rsidR="001E6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7DC"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3347DC">
        <w:rPr>
          <w:rFonts w:ascii="Times New Roman" w:hAnsi="Times New Roman" w:cs="Times New Roman"/>
          <w:color w:val="000000"/>
          <w:sz w:val="24"/>
          <w:szCs w:val="24"/>
        </w:rPr>
        <w:t xml:space="preserve">в МДОУ функционировало 4 группы </w:t>
      </w:r>
      <w:proofErr w:type="spellStart"/>
      <w:r w:rsidR="003347DC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3347D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направленности: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Разновозрастная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B75">
        <w:rPr>
          <w:rFonts w:ascii="Times New Roman" w:hAnsi="Times New Roman" w:cs="Times New Roman"/>
          <w:color w:val="000000"/>
          <w:sz w:val="24"/>
          <w:szCs w:val="24"/>
        </w:rPr>
        <w:t>группа (2 – 4</w:t>
      </w:r>
      <w:r w:rsidR="00574038">
        <w:rPr>
          <w:rFonts w:ascii="Times New Roman" w:hAnsi="Times New Roman" w:cs="Times New Roman"/>
          <w:color w:val="000000"/>
          <w:sz w:val="24"/>
          <w:szCs w:val="24"/>
        </w:rPr>
        <w:t xml:space="preserve"> года) –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47DC" w:rsidRPr="003347DC" w:rsidRDefault="00574038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Средняя группа (4 – 5 лет) – 13</w:t>
      </w:r>
      <w:r w:rsidR="003347DC"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038">
        <w:rPr>
          <w:rFonts w:ascii="Times New Roman" w:hAnsi="Times New Roman" w:cs="Times New Roman"/>
          <w:color w:val="000000"/>
          <w:sz w:val="24"/>
          <w:szCs w:val="24"/>
        </w:rPr>
        <w:t>Старшая  группа (5 – 6 лет) –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Подготовительна</w:t>
      </w:r>
      <w:r w:rsidR="00AC3EA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574038">
        <w:rPr>
          <w:rFonts w:ascii="Times New Roman" w:hAnsi="Times New Roman" w:cs="Times New Roman"/>
          <w:color w:val="000000"/>
          <w:sz w:val="24"/>
          <w:szCs w:val="24"/>
        </w:rPr>
        <w:t>группа (6 – 7 лет) –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4DD" w:rsidRPr="00D764DD" w:rsidRDefault="00D764DD" w:rsidP="00D764D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D764DD">
        <w:rPr>
          <w:rFonts w:ascii="Times New Roman" w:hAnsi="Times New Roman"/>
          <w:b/>
          <w:sz w:val="24"/>
          <w:szCs w:val="24"/>
        </w:rPr>
        <w:t>Структура управления ДОУ</w:t>
      </w:r>
    </w:p>
    <w:p w:rsidR="00D764DD" w:rsidRPr="00D764DD" w:rsidRDefault="00D764DD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 xml:space="preserve">Важным в системе управления ДОУ является создание механизма, обеспечивающего включение всех участников педагогического процесса в управление. </w:t>
      </w:r>
    </w:p>
    <w:p w:rsidR="00D764DD" w:rsidRPr="00D764DD" w:rsidRDefault="00D764DD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 xml:space="preserve">Управляющая система состоит из 2-х структур </w:t>
      </w:r>
    </w:p>
    <w:p w:rsidR="00D764DD" w:rsidRPr="00D764DD" w:rsidRDefault="00D764DD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i/>
          <w:sz w:val="24"/>
          <w:szCs w:val="24"/>
        </w:rPr>
        <w:t>1 структура</w:t>
      </w:r>
      <w:r w:rsidRPr="00D764DD">
        <w:rPr>
          <w:rFonts w:ascii="Times New Roman" w:hAnsi="Times New Roman"/>
          <w:sz w:val="24"/>
          <w:szCs w:val="24"/>
        </w:rPr>
        <w:t xml:space="preserve"> – общественное управление: </w:t>
      </w:r>
    </w:p>
    <w:p w:rsidR="00D764DD" w:rsidRPr="00D764DD" w:rsidRDefault="00D764DD" w:rsidP="00D764DD">
      <w:pPr>
        <w:pStyle w:val="11"/>
        <w:numPr>
          <w:ilvl w:val="0"/>
          <w:numId w:val="7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 xml:space="preserve">Педагогический совет </w:t>
      </w:r>
    </w:p>
    <w:p w:rsidR="00D764DD" w:rsidRPr="00D764DD" w:rsidRDefault="00D764DD" w:rsidP="00D764DD">
      <w:pPr>
        <w:pStyle w:val="11"/>
        <w:numPr>
          <w:ilvl w:val="0"/>
          <w:numId w:val="7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 xml:space="preserve">Родительский комитет </w:t>
      </w:r>
    </w:p>
    <w:p w:rsidR="00D764DD" w:rsidRPr="00D764DD" w:rsidRDefault="00D764DD" w:rsidP="00D764DD">
      <w:pPr>
        <w:pStyle w:val="11"/>
        <w:numPr>
          <w:ilvl w:val="0"/>
          <w:numId w:val="7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 xml:space="preserve">Общее собрание работников, деятельность которых регламентируется Уставом ДОУ, локальными актами и положениями. </w:t>
      </w:r>
    </w:p>
    <w:p w:rsidR="00D764DD" w:rsidRPr="00D764DD" w:rsidRDefault="00D764DD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i/>
          <w:sz w:val="24"/>
          <w:szCs w:val="24"/>
        </w:rPr>
        <w:t>2 структура</w:t>
      </w:r>
      <w:r w:rsidRPr="00D764DD">
        <w:rPr>
          <w:rFonts w:ascii="Times New Roman" w:hAnsi="Times New Roman"/>
          <w:sz w:val="24"/>
          <w:szCs w:val="24"/>
        </w:rPr>
        <w:t xml:space="preserve"> – административное управление, которое имеет линейную структуру. </w:t>
      </w:r>
    </w:p>
    <w:p w:rsidR="00D764DD" w:rsidRPr="00D764DD" w:rsidRDefault="00D764DD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>1 уровень – заведующий ДОУ</w:t>
      </w:r>
    </w:p>
    <w:p w:rsidR="00D764DD" w:rsidRPr="00D764DD" w:rsidRDefault="00574038" w:rsidP="00D764DD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Матвеева Татьяна Андреевна</w:t>
      </w:r>
      <w:r w:rsidR="00D764DD" w:rsidRPr="00D764DD">
        <w:rPr>
          <w:rFonts w:ascii="Times New Roman" w:hAnsi="Times New Roman"/>
          <w:sz w:val="24"/>
          <w:szCs w:val="24"/>
        </w:rPr>
        <w:t xml:space="preserve">, т. </w:t>
      </w:r>
      <w:r w:rsidR="00D764DD">
        <w:rPr>
          <w:rFonts w:ascii="Times New Roman" w:hAnsi="Times New Roman"/>
          <w:sz w:val="24"/>
          <w:szCs w:val="24"/>
        </w:rPr>
        <w:t>4-01-30</w:t>
      </w:r>
      <w:r>
        <w:rPr>
          <w:rFonts w:ascii="Times New Roman" w:hAnsi="Times New Roman"/>
          <w:sz w:val="24"/>
          <w:szCs w:val="24"/>
        </w:rPr>
        <w:t>, время работы: 8.30-17</w:t>
      </w:r>
      <w:r w:rsidR="00D764DD" w:rsidRPr="00D764DD">
        <w:rPr>
          <w:rFonts w:ascii="Times New Roman" w:hAnsi="Times New Roman"/>
          <w:sz w:val="24"/>
          <w:szCs w:val="24"/>
        </w:rPr>
        <w:t>.00</w:t>
      </w:r>
    </w:p>
    <w:p w:rsidR="00D764DD" w:rsidRPr="00D764DD" w:rsidRDefault="00D764DD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>2 уровень – заместитель заведующего по воспитательной работе –</w:t>
      </w:r>
      <w:r w:rsidR="00574038">
        <w:rPr>
          <w:rFonts w:ascii="Times New Roman" w:hAnsi="Times New Roman"/>
          <w:sz w:val="24"/>
          <w:szCs w:val="24"/>
        </w:rPr>
        <w:t xml:space="preserve"> Ремизова Марина Алексеевна</w:t>
      </w:r>
      <w:r w:rsidRPr="00D764DD">
        <w:rPr>
          <w:rFonts w:ascii="Times New Roman" w:hAnsi="Times New Roman"/>
          <w:sz w:val="24"/>
          <w:szCs w:val="24"/>
        </w:rPr>
        <w:t xml:space="preserve">, т. </w:t>
      </w:r>
      <w:r>
        <w:rPr>
          <w:rFonts w:ascii="Times New Roman" w:hAnsi="Times New Roman"/>
          <w:sz w:val="24"/>
          <w:szCs w:val="24"/>
        </w:rPr>
        <w:t>4-01-30</w:t>
      </w:r>
      <w:r w:rsidRPr="00D764DD">
        <w:rPr>
          <w:rFonts w:ascii="Times New Roman" w:hAnsi="Times New Roman"/>
          <w:sz w:val="24"/>
          <w:szCs w:val="24"/>
        </w:rPr>
        <w:t>, время работы: 8.30-17.00;</w:t>
      </w:r>
    </w:p>
    <w:p w:rsidR="00D764DD" w:rsidRPr="00D764DD" w:rsidRDefault="00D764DD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 xml:space="preserve">- заместитель заведующего по хозяйственной работе </w:t>
      </w:r>
      <w:proofErr w:type="gramStart"/>
      <w:r w:rsidRPr="00D764DD">
        <w:rPr>
          <w:rFonts w:ascii="Times New Roman" w:hAnsi="Times New Roman"/>
          <w:sz w:val="24"/>
          <w:szCs w:val="24"/>
        </w:rPr>
        <w:t>–</w:t>
      </w:r>
      <w:r w:rsidR="00574038">
        <w:rPr>
          <w:rFonts w:ascii="Times New Roman" w:hAnsi="Times New Roman"/>
          <w:sz w:val="24"/>
          <w:szCs w:val="24"/>
        </w:rPr>
        <w:t>Л</w:t>
      </w:r>
      <w:proofErr w:type="gramEnd"/>
      <w:r w:rsidR="00574038">
        <w:rPr>
          <w:rFonts w:ascii="Times New Roman" w:hAnsi="Times New Roman"/>
          <w:sz w:val="24"/>
          <w:szCs w:val="24"/>
        </w:rPr>
        <w:t>ёвкина Анна Романовна</w:t>
      </w:r>
      <w:r w:rsidRPr="00D764DD">
        <w:rPr>
          <w:rFonts w:ascii="Times New Roman" w:hAnsi="Times New Roman"/>
          <w:sz w:val="24"/>
          <w:szCs w:val="24"/>
        </w:rPr>
        <w:t xml:space="preserve">, т. </w:t>
      </w:r>
      <w:r>
        <w:rPr>
          <w:rFonts w:ascii="Times New Roman" w:hAnsi="Times New Roman"/>
          <w:sz w:val="24"/>
          <w:szCs w:val="24"/>
        </w:rPr>
        <w:t>4-01-30, время работы: 8.30-16</w:t>
      </w:r>
      <w:r w:rsidRPr="00D764DD">
        <w:rPr>
          <w:rFonts w:ascii="Times New Roman" w:hAnsi="Times New Roman"/>
          <w:sz w:val="24"/>
          <w:szCs w:val="24"/>
        </w:rPr>
        <w:t>.00;</w:t>
      </w:r>
    </w:p>
    <w:p w:rsidR="00D764DD" w:rsidRPr="00D764DD" w:rsidRDefault="00D764DD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 xml:space="preserve">- главный бухгалтер </w:t>
      </w:r>
      <w:proofErr w:type="gramStart"/>
      <w:r w:rsidRPr="00D764DD"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ильгаева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Владимировна</w:t>
      </w:r>
      <w:r w:rsidRPr="00D764DD">
        <w:rPr>
          <w:rFonts w:ascii="Times New Roman" w:hAnsi="Times New Roman"/>
          <w:sz w:val="24"/>
          <w:szCs w:val="24"/>
        </w:rPr>
        <w:t xml:space="preserve">, т. </w:t>
      </w:r>
      <w:r>
        <w:rPr>
          <w:rFonts w:ascii="Times New Roman" w:hAnsi="Times New Roman"/>
          <w:sz w:val="24"/>
          <w:szCs w:val="24"/>
        </w:rPr>
        <w:t>2-41-23 время работы: 9.00-17.0</w:t>
      </w:r>
      <w:r w:rsidRPr="00D764DD">
        <w:rPr>
          <w:rFonts w:ascii="Times New Roman" w:hAnsi="Times New Roman"/>
          <w:sz w:val="24"/>
          <w:szCs w:val="24"/>
        </w:rPr>
        <w:t>0;</w:t>
      </w:r>
    </w:p>
    <w:p w:rsidR="00D764DD" w:rsidRPr="00D764DD" w:rsidRDefault="00D764DD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D764DD">
        <w:rPr>
          <w:rFonts w:ascii="Times New Roman" w:hAnsi="Times New Roman"/>
          <w:sz w:val="24"/>
          <w:szCs w:val="24"/>
        </w:rPr>
        <w:t>3-уровень управления осуществляется воспитателями, помощниками воспитателей и обслуживающим персоналом.</w:t>
      </w:r>
    </w:p>
    <w:p w:rsidR="00B423D2" w:rsidRDefault="00B423D2" w:rsidP="00D764DD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764DD" w:rsidRPr="00494EF7" w:rsidRDefault="00D764DD" w:rsidP="00D764DD">
      <w:pPr>
        <w:pStyle w:val="11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94EF7">
        <w:rPr>
          <w:rFonts w:ascii="Times New Roman" w:hAnsi="Times New Roman"/>
          <w:b/>
          <w:sz w:val="24"/>
          <w:szCs w:val="24"/>
        </w:rPr>
        <w:t>Пр</w:t>
      </w:r>
      <w:r w:rsidR="00574038">
        <w:rPr>
          <w:rFonts w:ascii="Times New Roman" w:hAnsi="Times New Roman"/>
          <w:b/>
          <w:sz w:val="24"/>
          <w:szCs w:val="24"/>
        </w:rPr>
        <w:t>иоритетные задачи на 2023-2024</w:t>
      </w:r>
      <w:r w:rsidRPr="00494EF7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B423D2" w:rsidRDefault="00B423D2" w:rsidP="00D764DD">
      <w:pPr>
        <w:pStyle w:val="11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790490" w:rsidRDefault="00B423D2" w:rsidP="00574038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74038" w:rsidRPr="00574038">
        <w:rPr>
          <w:rFonts w:ascii="Times New Roman" w:hAnsi="Times New Roman"/>
          <w:sz w:val="24"/>
          <w:szCs w:val="24"/>
          <w:shd w:val="clear" w:color="auto" w:fill="EBEDF0"/>
        </w:rPr>
        <w:t>1. Совершенствовать систему взаимодействия педагогов и родителей по приобщению</w:t>
      </w:r>
      <w:r w:rsidR="00790490">
        <w:rPr>
          <w:rFonts w:ascii="Times New Roman" w:hAnsi="Times New Roman"/>
          <w:sz w:val="24"/>
          <w:szCs w:val="24"/>
        </w:rPr>
        <w:t xml:space="preserve"> </w:t>
      </w:r>
      <w:r w:rsidR="00574038" w:rsidRPr="00574038">
        <w:rPr>
          <w:rFonts w:ascii="Times New Roman" w:hAnsi="Times New Roman"/>
          <w:sz w:val="24"/>
          <w:szCs w:val="24"/>
          <w:shd w:val="clear" w:color="auto" w:fill="EBEDF0"/>
        </w:rPr>
        <w:t>дошкольников к здоровому образу жизни, сохранение и укрепление здоровья детей,</w:t>
      </w:r>
      <w:r w:rsidR="00790490">
        <w:rPr>
          <w:rFonts w:ascii="Times New Roman" w:hAnsi="Times New Roman"/>
          <w:sz w:val="24"/>
          <w:szCs w:val="24"/>
        </w:rPr>
        <w:t xml:space="preserve"> </w:t>
      </w:r>
      <w:r w:rsidR="00574038" w:rsidRPr="00574038">
        <w:rPr>
          <w:rFonts w:ascii="Times New Roman" w:hAnsi="Times New Roman"/>
          <w:sz w:val="24"/>
          <w:szCs w:val="24"/>
          <w:shd w:val="clear" w:color="auto" w:fill="EBEDF0"/>
        </w:rPr>
        <w:t>обеспечение физической и психической безопасности, формирование основ безопасной</w:t>
      </w:r>
      <w:r w:rsidR="00790490">
        <w:rPr>
          <w:rFonts w:ascii="Times New Roman" w:hAnsi="Times New Roman"/>
          <w:sz w:val="24"/>
          <w:szCs w:val="24"/>
        </w:rPr>
        <w:t xml:space="preserve"> </w:t>
      </w:r>
      <w:r w:rsidR="00574038" w:rsidRPr="00574038">
        <w:rPr>
          <w:rFonts w:ascii="Times New Roman" w:hAnsi="Times New Roman"/>
          <w:sz w:val="24"/>
          <w:szCs w:val="24"/>
          <w:shd w:val="clear" w:color="auto" w:fill="EBEDF0"/>
        </w:rPr>
        <w:t>жизнедеятельности.</w:t>
      </w:r>
    </w:p>
    <w:p w:rsidR="00790490" w:rsidRDefault="00790490" w:rsidP="00574038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790490" w:rsidRDefault="00574038" w:rsidP="0057403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74038">
        <w:rPr>
          <w:rFonts w:ascii="Times New Roman" w:hAnsi="Times New Roman"/>
          <w:sz w:val="24"/>
          <w:szCs w:val="24"/>
          <w:shd w:val="clear" w:color="auto" w:fill="EBEDF0"/>
        </w:rPr>
        <w:t>2. Развивать творческий потенциал дошкольника через организацию работы по</w:t>
      </w:r>
      <w:r w:rsidRPr="005740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EBEDF0"/>
        </w:rPr>
        <w:t xml:space="preserve">художественно-эстетическому </w:t>
      </w:r>
      <w:r w:rsidRPr="00574038">
        <w:rPr>
          <w:rFonts w:ascii="Times New Roman" w:hAnsi="Times New Roman"/>
          <w:sz w:val="24"/>
          <w:szCs w:val="24"/>
          <w:shd w:val="clear" w:color="auto" w:fill="EBEDF0"/>
        </w:rPr>
        <w:t>развитию.</w:t>
      </w:r>
      <w:r w:rsidR="00790490">
        <w:rPr>
          <w:rFonts w:ascii="Times New Roman" w:hAnsi="Times New Roman"/>
          <w:sz w:val="24"/>
          <w:szCs w:val="24"/>
        </w:rPr>
        <w:t xml:space="preserve"> </w:t>
      </w:r>
    </w:p>
    <w:p w:rsidR="00790490" w:rsidRDefault="00790490" w:rsidP="00574038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D01CA" w:rsidRPr="00790490" w:rsidRDefault="00574038" w:rsidP="00574038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EBEDF0"/>
        </w:rPr>
      </w:pPr>
      <w:r w:rsidRPr="00574038">
        <w:rPr>
          <w:rFonts w:ascii="Times New Roman" w:hAnsi="Times New Roman"/>
          <w:sz w:val="24"/>
          <w:szCs w:val="24"/>
          <w:shd w:val="clear" w:color="auto" w:fill="EBEDF0"/>
        </w:rPr>
        <w:t>3. Развивать профессиональную компетентность педагогов, посредством овладения</w:t>
      </w:r>
      <w:r w:rsidRPr="00574038">
        <w:rPr>
          <w:rFonts w:ascii="Times New Roman" w:hAnsi="Times New Roman"/>
          <w:sz w:val="24"/>
          <w:szCs w:val="24"/>
        </w:rPr>
        <w:br/>
      </w:r>
      <w:r w:rsidRPr="00574038">
        <w:rPr>
          <w:rFonts w:ascii="Times New Roman" w:hAnsi="Times New Roman"/>
          <w:sz w:val="24"/>
          <w:szCs w:val="24"/>
          <w:shd w:val="clear" w:color="auto" w:fill="EBEDF0"/>
        </w:rPr>
        <w:t>современными образовательными технологиями.</w:t>
      </w:r>
    </w:p>
    <w:p w:rsidR="00F87C78" w:rsidRDefault="00F87C78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98E" w:rsidRDefault="00F87C78" w:rsidP="00F87C78">
      <w:pPr>
        <w:pStyle w:val="2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7C7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</w:p>
    <w:p w:rsidR="00F87C78" w:rsidRPr="00F87C78" w:rsidRDefault="00F87C78" w:rsidP="00732632">
      <w:pPr>
        <w:pStyle w:val="2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87C7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</w:t>
      </w:r>
      <w:r w:rsidRPr="00F87C78">
        <w:rPr>
          <w:rFonts w:ascii="Times New Roman" w:hAnsi="Times New Roman"/>
          <w:b/>
          <w:sz w:val="24"/>
          <w:szCs w:val="24"/>
        </w:rPr>
        <w:t xml:space="preserve"> Особенности образовательного процесса.</w:t>
      </w:r>
    </w:p>
    <w:p w:rsidR="00F87C78" w:rsidRPr="00F87C78" w:rsidRDefault="00F87C78" w:rsidP="00F87C78">
      <w:pPr>
        <w:pStyle w:val="2"/>
        <w:ind w:firstLine="851"/>
        <w:jc w:val="both"/>
        <w:rPr>
          <w:rFonts w:ascii="Times New Roman" w:hAnsi="Times New Roman"/>
          <w:sz w:val="24"/>
          <w:szCs w:val="24"/>
        </w:rPr>
      </w:pPr>
      <w:r w:rsidRPr="00F87C78">
        <w:rPr>
          <w:rFonts w:ascii="Times New Roman" w:hAnsi="Times New Roman"/>
          <w:sz w:val="24"/>
          <w:szCs w:val="24"/>
        </w:rPr>
        <w:t xml:space="preserve">Планируя и осуществляя учебно-воспитательный процесс, педагогический коллектив руководствовался в своей работе: </w:t>
      </w:r>
    </w:p>
    <w:p w:rsidR="00F87C78" w:rsidRPr="00F87C78" w:rsidRDefault="00F87C78" w:rsidP="00F87C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7C78">
        <w:rPr>
          <w:rFonts w:ascii="Times New Roman" w:hAnsi="Times New Roman"/>
          <w:sz w:val="24"/>
          <w:szCs w:val="24"/>
        </w:rPr>
        <w:t xml:space="preserve">Законом РФ «Об образовании» 273ФЗ от 29.12.2013; </w:t>
      </w:r>
    </w:p>
    <w:p w:rsidR="00F87C78" w:rsidRPr="00F87C78" w:rsidRDefault="00F87C78" w:rsidP="00F87C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7C78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F87C78">
          <w:rPr>
            <w:rFonts w:ascii="Times New Roman" w:hAnsi="Times New Roman"/>
            <w:sz w:val="24"/>
            <w:szCs w:val="24"/>
          </w:rPr>
          <w:t>2013 г</w:t>
        </w:r>
      </w:smartTag>
      <w:r w:rsidRPr="00F87C78">
        <w:rPr>
          <w:rFonts w:ascii="Times New Roman" w:hAnsi="Times New Roman"/>
          <w:sz w:val="24"/>
          <w:szCs w:val="24"/>
        </w:rPr>
        <w:t xml:space="preserve">. №1155 «Об утверждении Федерального государственного образовательного стандарта дошкольного образования» </w:t>
      </w:r>
    </w:p>
    <w:p w:rsidR="00F87C78" w:rsidRPr="00F87C78" w:rsidRDefault="00F87C78" w:rsidP="00F87C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7C78">
        <w:rPr>
          <w:rFonts w:ascii="Times New Roman" w:hAnsi="Times New Roman"/>
          <w:sz w:val="24"/>
          <w:szCs w:val="24"/>
        </w:rPr>
        <w:t xml:space="preserve">Конвенцией о правах ребёнка; </w:t>
      </w:r>
    </w:p>
    <w:p w:rsidR="00F87C78" w:rsidRPr="00F87C78" w:rsidRDefault="00F87C78" w:rsidP="00F87C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7C78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 </w:t>
      </w:r>
    </w:p>
    <w:p w:rsidR="00F87C78" w:rsidRPr="00F87C78" w:rsidRDefault="00F87C78" w:rsidP="00F87C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7C78">
        <w:rPr>
          <w:rFonts w:ascii="Times New Roman" w:hAnsi="Times New Roman"/>
          <w:sz w:val="24"/>
          <w:szCs w:val="24"/>
        </w:rPr>
        <w:t>Законодательными актами субъекта РФ;</w:t>
      </w:r>
    </w:p>
    <w:p w:rsidR="00F87C78" w:rsidRPr="00F87C78" w:rsidRDefault="00F87C78" w:rsidP="00F87C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87C78">
        <w:rPr>
          <w:rFonts w:ascii="Times New Roman" w:hAnsi="Times New Roman"/>
          <w:sz w:val="24"/>
          <w:szCs w:val="24"/>
        </w:rPr>
        <w:t>СанПиН</w:t>
      </w:r>
      <w:proofErr w:type="spellEnd"/>
      <w:r w:rsidRPr="00F87C78">
        <w:rPr>
          <w:rFonts w:ascii="Times New Roman" w:hAnsi="Times New Roman"/>
          <w:sz w:val="24"/>
          <w:szCs w:val="24"/>
        </w:rPr>
        <w:t xml:space="preserve"> 2.4.1.3049-13;</w:t>
      </w:r>
    </w:p>
    <w:p w:rsidR="00F87C78" w:rsidRPr="00F87C78" w:rsidRDefault="00F87C78" w:rsidP="00F87C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7C78">
        <w:rPr>
          <w:rFonts w:ascii="Times New Roman" w:hAnsi="Times New Roman"/>
          <w:sz w:val="24"/>
          <w:szCs w:val="24"/>
        </w:rPr>
        <w:t>ППР РФ № 390 от 25.04.2012 г;</w:t>
      </w:r>
    </w:p>
    <w:p w:rsidR="00F87C78" w:rsidRPr="00F87C78" w:rsidRDefault="00F87C78" w:rsidP="00F87C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7C78">
        <w:rPr>
          <w:rFonts w:ascii="Times New Roman" w:hAnsi="Times New Roman"/>
          <w:sz w:val="24"/>
          <w:szCs w:val="24"/>
        </w:rPr>
        <w:t xml:space="preserve">Приказами управления образования администрации муниципального образования – </w:t>
      </w:r>
      <w:proofErr w:type="spellStart"/>
      <w:r w:rsidRPr="00F87C78">
        <w:rPr>
          <w:rFonts w:ascii="Times New Roman" w:hAnsi="Times New Roman"/>
          <w:sz w:val="24"/>
          <w:szCs w:val="24"/>
        </w:rPr>
        <w:t>Клепиковский</w:t>
      </w:r>
      <w:proofErr w:type="spellEnd"/>
      <w:r w:rsidRPr="00F87C78">
        <w:rPr>
          <w:rFonts w:ascii="Times New Roman" w:hAnsi="Times New Roman"/>
          <w:sz w:val="24"/>
          <w:szCs w:val="24"/>
        </w:rPr>
        <w:t xml:space="preserve"> муниципальный район; </w:t>
      </w:r>
    </w:p>
    <w:p w:rsidR="00F87C78" w:rsidRPr="00F87C78" w:rsidRDefault="00F87C78" w:rsidP="00F87C78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7C78">
        <w:rPr>
          <w:rFonts w:ascii="Times New Roman" w:hAnsi="Times New Roman"/>
          <w:sz w:val="24"/>
          <w:szCs w:val="24"/>
        </w:rPr>
        <w:t>Уставом МДОУ «Детский сад №2</w:t>
      </w:r>
      <w:r>
        <w:rPr>
          <w:rFonts w:ascii="Times New Roman" w:hAnsi="Times New Roman"/>
          <w:sz w:val="24"/>
          <w:szCs w:val="24"/>
        </w:rPr>
        <w:t xml:space="preserve"> 146</w:t>
      </w:r>
      <w:r w:rsidRPr="00F87C78">
        <w:rPr>
          <w:rFonts w:ascii="Times New Roman" w:hAnsi="Times New Roman"/>
          <w:sz w:val="24"/>
          <w:szCs w:val="24"/>
        </w:rPr>
        <w:t xml:space="preserve">», локальными и иными нормативными актами. </w:t>
      </w:r>
    </w:p>
    <w:p w:rsidR="00F87C78" w:rsidRDefault="00F87C78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98E" w:rsidRPr="00CB498E" w:rsidRDefault="00CB498E" w:rsidP="00CB498E">
      <w:pPr>
        <w:pStyle w:val="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B498E">
        <w:rPr>
          <w:rFonts w:ascii="Times New Roman" w:hAnsi="Times New Roman"/>
          <w:b/>
          <w:sz w:val="24"/>
          <w:szCs w:val="24"/>
        </w:rPr>
        <w:t xml:space="preserve">4. Содержание обучения и воспитания </w:t>
      </w:r>
      <w:proofErr w:type="gramStart"/>
      <w:r w:rsidRPr="00CB498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CB498E" w:rsidRDefault="00CB498E" w:rsidP="00CB498E">
      <w:pPr>
        <w:pStyle w:val="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Воспитательно-образовательная деятельность в МДОУ ведется по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направлениям:</w:t>
      </w:r>
    </w:p>
    <w:p w:rsidR="00CB498E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1. Социально-коммуникативное развитие;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2. Познавательно развитие;</w:t>
      </w:r>
    </w:p>
    <w:p w:rsidR="00CB498E" w:rsidRDefault="00CB498E" w:rsidP="00CB498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98E">
        <w:rPr>
          <w:rFonts w:ascii="Times New Roman" w:hAnsi="Times New Roman" w:cs="Times New Roman"/>
          <w:color w:val="000000"/>
          <w:sz w:val="24"/>
          <w:szCs w:val="24"/>
        </w:rPr>
        <w:t>3.Речевое развитие;</w:t>
      </w:r>
    </w:p>
    <w:p w:rsidR="00CB498E" w:rsidRPr="003347DC" w:rsidRDefault="00CB498E" w:rsidP="00CB498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gram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Художественно-эстетические</w:t>
      </w:r>
      <w:proofErr w:type="gramEnd"/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развитие;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5. Физическое развитие.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детского сада осуществляет воспитательно-образовательный процесс в соответствии с основной общеобразовательной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программы ДОУ, которая реализует примерную основную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 программу "От рождения до школы" (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347DC">
        <w:rPr>
          <w:rFonts w:ascii="Times New Roman" w:hAnsi="Times New Roman" w:cs="Times New Roman"/>
          <w:color w:val="000000"/>
          <w:sz w:val="24"/>
          <w:szCs w:val="24"/>
        </w:rPr>
        <w:t>ед</w:t>
      </w:r>
      <w:proofErr w:type="spellEnd"/>
      <w:r w:rsidRPr="003347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Н.Е.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3347DC">
        <w:rPr>
          <w:rFonts w:ascii="Times New Roman" w:hAnsi="Times New Roman" w:cs="Times New Roman"/>
          <w:color w:val="000000"/>
          <w:sz w:val="24"/>
          <w:szCs w:val="24"/>
        </w:rPr>
        <w:t>, Т.С.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Комаровой, М.А.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Васильевой), сочетает ее с парциальными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программами.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В детском саду имеются и реализуются программы: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1. «Основная общеобразовательная программа ДОУ»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2. «Программа развития МДОУ»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Парциальные программы: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1. «Программа развития речи дошкольников» О.С.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Ушакова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2. «Раз- ступенька, </w:t>
      </w:r>
      <w:proofErr w:type="spellStart"/>
      <w:proofErr w:type="gram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два-ступенька</w:t>
      </w:r>
      <w:proofErr w:type="spellEnd"/>
      <w:proofErr w:type="gramEnd"/>
      <w:r w:rsidRPr="003347DC">
        <w:rPr>
          <w:rFonts w:ascii="Times New Roman" w:hAnsi="Times New Roman" w:cs="Times New Roman"/>
          <w:color w:val="000000"/>
          <w:sz w:val="24"/>
          <w:szCs w:val="24"/>
        </w:rPr>
        <w:t>» Л.Г.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Петерсон</w:t>
      </w:r>
      <w:proofErr w:type="spellEnd"/>
      <w:r w:rsidRPr="003347DC">
        <w:rPr>
          <w:rFonts w:ascii="Times New Roman" w:hAnsi="Times New Roman" w:cs="Times New Roman"/>
          <w:color w:val="000000"/>
          <w:sz w:val="24"/>
          <w:szCs w:val="24"/>
        </w:rPr>
        <w:t>, Л.Г.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Холина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3. Программа «Безопасность» под ред. Н.Н. Авдеева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4. «Математика в детском саду» В.П.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Новикова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5. «Математика в детском саду» Л.С.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Метлина</w:t>
      </w:r>
      <w:proofErr w:type="spellEnd"/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6. «Юный эколог» С.Н.Николаева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7. «Ладушки» программа по музыкальному  воспитанию детей дошкольного возраста. И.М.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Каплунова</w:t>
      </w:r>
      <w:proofErr w:type="spellEnd"/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, И.А. 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Новоскольцева</w:t>
      </w:r>
      <w:proofErr w:type="spellEnd"/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методики: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1.  Лыкова И.А. Программа художественного воспитания, обучения и развития детей 2-7 лет «Цветные ладошки»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Грибовская</w:t>
      </w:r>
      <w:proofErr w:type="spellEnd"/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А.Я</w:t>
      </w:r>
      <w:r w:rsidR="00790490">
        <w:rPr>
          <w:rFonts w:ascii="Times New Roman" w:hAnsi="Times New Roman" w:cs="Times New Roman"/>
          <w:color w:val="000000"/>
          <w:sz w:val="24"/>
          <w:szCs w:val="24"/>
        </w:rPr>
        <w:t>. «Аппликация в детском саду» (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в 2-х частях)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Доронова</w:t>
      </w:r>
      <w:proofErr w:type="spellEnd"/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Т.Н. Дошкольникам об искусстве.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4. Лыкова И.А. Изобразительное творчество  в детском саду. Занятия в изостудии.</w:t>
      </w:r>
    </w:p>
    <w:p w:rsidR="00CB498E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5. Лыкова И.А. Художественный труд в детском саду: 4-7 лет.</w:t>
      </w:r>
    </w:p>
    <w:p w:rsidR="00CB498E" w:rsidRPr="00CB498E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 объем учебной нагрузки воспитанников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организованной образовательной деятельности:</w:t>
      </w: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Режим дня детского сада составлен в соответствии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максимальной нагрузки в ДОУ. Обязательное условие – гибкий режим НОД.</w:t>
      </w:r>
    </w:p>
    <w:p w:rsidR="00CB498E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98E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Максимальная продолжительность НОД: </w:t>
      </w: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Разновозрастна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я группа – 10 – 15 минут;</w:t>
      </w: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Средняя группа – 15 – 20 минут;</w:t>
      </w: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Старшая группа – 20 – 25 минут;</w:t>
      </w:r>
    </w:p>
    <w:p w:rsidR="00CB498E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Подготовительная  к школе группа – 25 – 30 минут.</w:t>
      </w:r>
    </w:p>
    <w:p w:rsidR="00CB498E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В середине организованной образовательной деятельности статического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характера проводятся физкультминутку. Перерыв между периодами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непрерывной организованной образовательной деятельности составляет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:rsidR="00CB498E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допустимое количество образовательной деятельности в первую половину дня в младшей и средней группах не превышает 2-х, в старшей и подготовительных группах не превышает 3-х.</w:t>
      </w:r>
      <w:proofErr w:type="gramEnd"/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 в детском саду представлено</w:t>
      </w:r>
    </w:p>
    <w:p w:rsidR="00CB498E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следующими направлениями:</w:t>
      </w:r>
    </w:p>
    <w:p w:rsidR="0084135A" w:rsidRPr="0084135A" w:rsidRDefault="00071A22" w:rsidP="0084135A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Сотрудники </w:t>
      </w:r>
      <w:r w:rsidR="0084135A" w:rsidRPr="0084135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МБУ ДО "</w:t>
      </w:r>
      <w:proofErr w:type="spellStart"/>
      <w:r w:rsidR="0084135A" w:rsidRPr="0084135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Тумский</w:t>
      </w:r>
      <w:proofErr w:type="spellEnd"/>
      <w:r w:rsidR="0084135A" w:rsidRPr="0084135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Дом творчества"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проводили занятия по лепке «Волшебная лепка» с подготовительной группой МДОУ «Детский сад №146»</w:t>
      </w:r>
    </w:p>
    <w:p w:rsidR="0084135A" w:rsidRDefault="0084135A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дополнительного образования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– формирование у детей дошкольного возраста эстетического отношения и творческих способностей в художественно-эстетической деятельности.</w:t>
      </w: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98E" w:rsidRPr="003347DC" w:rsidRDefault="00CB498E" w:rsidP="00CB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98E" w:rsidRPr="00CB498E" w:rsidRDefault="00CB498E" w:rsidP="00CB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Условия осуществления образовательного процесса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среда в детском саду организационно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оформлена и предметно насыщенна, приспособлена для удовлетворения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потребностей воспитанников в познании, общении, труде, физическом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духовном развитии.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Мебель в групповых комнатах соответствует антропометрическим данным воспитанников, игрушки – обеспечивают максимальный для каждого</w:t>
      </w:r>
      <w:r w:rsidR="00494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возраста развивающий эффект.</w:t>
      </w:r>
    </w:p>
    <w:p w:rsidR="00CB498E" w:rsidRPr="003347DC" w:rsidRDefault="00CB498E" w:rsidP="00CB49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98E" w:rsidRPr="006118E9" w:rsidRDefault="00CB498E" w:rsidP="00CB498E">
      <w:pPr>
        <w:pStyle w:val="Default"/>
      </w:pPr>
    </w:p>
    <w:p w:rsidR="006118E9" w:rsidRPr="00732632" w:rsidRDefault="006118E9" w:rsidP="00732632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6118E9">
        <w:rPr>
          <w:rFonts w:ascii="Times New Roman" w:hAnsi="Times New Roman"/>
          <w:b/>
          <w:sz w:val="24"/>
          <w:szCs w:val="24"/>
        </w:rPr>
        <w:t xml:space="preserve">                              6</w:t>
      </w:r>
      <w:r w:rsidR="00CB498E" w:rsidRPr="006118E9">
        <w:rPr>
          <w:rFonts w:ascii="Times New Roman" w:hAnsi="Times New Roman"/>
          <w:b/>
          <w:sz w:val="24"/>
          <w:szCs w:val="24"/>
        </w:rPr>
        <w:t>. Взаимодействие с другими организациями.</w:t>
      </w:r>
    </w:p>
    <w:p w:rsidR="006118E9" w:rsidRDefault="006118E9" w:rsidP="006118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18E9">
        <w:rPr>
          <w:rFonts w:ascii="Times New Roman" w:hAnsi="Times New Roman"/>
          <w:color w:val="000000"/>
          <w:sz w:val="24"/>
          <w:szCs w:val="24"/>
        </w:rPr>
        <w:t>МДОУ «Детский сад № 146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>» осуществляет взаимосвязь со следующими учреждениями</w:t>
      </w:r>
      <w:proofErr w:type="gramStart"/>
      <w:r w:rsidR="00CB498E" w:rsidRPr="006118E9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CB498E" w:rsidRPr="006118E9" w:rsidRDefault="006118E9" w:rsidP="006118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>Министерство образования Рязанской области</w:t>
      </w:r>
    </w:p>
    <w:p w:rsidR="006118E9" w:rsidRDefault="006118E9" w:rsidP="006118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>Управление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молодёжной политики 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 xml:space="preserve"> администрации муниципального образования - </w:t>
      </w:r>
      <w:proofErr w:type="spellStart"/>
      <w:r w:rsidR="00CB498E" w:rsidRPr="006118E9">
        <w:rPr>
          <w:rFonts w:ascii="Times New Roman" w:hAnsi="Times New Roman"/>
          <w:color w:val="000000"/>
          <w:sz w:val="24"/>
          <w:szCs w:val="24"/>
        </w:rPr>
        <w:t>Клепиковский</w:t>
      </w:r>
      <w:proofErr w:type="spellEnd"/>
      <w:r w:rsidR="00CB498E" w:rsidRPr="006118E9">
        <w:rPr>
          <w:rFonts w:ascii="Times New Roman" w:hAnsi="Times New Roman"/>
          <w:color w:val="000000"/>
          <w:sz w:val="24"/>
          <w:szCs w:val="24"/>
        </w:rPr>
        <w:t xml:space="preserve"> муниципальный район;</w:t>
      </w:r>
    </w:p>
    <w:p w:rsidR="00CB498E" w:rsidRPr="006118E9" w:rsidRDefault="006118E9" w:rsidP="006118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МУЗ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Тумская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поликлиника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 xml:space="preserve">»; </w:t>
      </w:r>
    </w:p>
    <w:p w:rsidR="00CB498E" w:rsidRPr="006118E9" w:rsidRDefault="006118E9" w:rsidP="006118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>Рязанский институт развития образования (РИРО)</w:t>
      </w:r>
    </w:p>
    <w:p w:rsidR="00CB498E" w:rsidRPr="006118E9" w:rsidRDefault="006118E9" w:rsidP="006118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Тумская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 46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>»</w:t>
      </w:r>
    </w:p>
    <w:p w:rsidR="00CB498E" w:rsidRPr="006118E9" w:rsidRDefault="006118E9" w:rsidP="006118E9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 xml:space="preserve">Муниципальные дошкольные образовательные учреждения </w:t>
      </w:r>
      <w:proofErr w:type="spellStart"/>
      <w:r w:rsidR="00CB498E" w:rsidRPr="006118E9">
        <w:rPr>
          <w:rFonts w:ascii="Times New Roman" w:hAnsi="Times New Roman"/>
          <w:color w:val="000000"/>
          <w:sz w:val="24"/>
          <w:szCs w:val="24"/>
        </w:rPr>
        <w:t>Клепиковкого</w:t>
      </w:r>
      <w:proofErr w:type="spellEnd"/>
      <w:r w:rsidR="00CB498E" w:rsidRPr="006118E9">
        <w:rPr>
          <w:rFonts w:ascii="Times New Roman" w:hAnsi="Times New Roman"/>
          <w:color w:val="000000"/>
          <w:sz w:val="24"/>
          <w:szCs w:val="24"/>
        </w:rPr>
        <w:t xml:space="preserve"> района;</w:t>
      </w:r>
    </w:p>
    <w:p w:rsidR="00CB498E" w:rsidRPr="006118E9" w:rsidRDefault="006118E9" w:rsidP="006118E9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Тумская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детская </w:t>
      </w:r>
      <w:r w:rsidR="00CB498E" w:rsidRPr="006118E9">
        <w:rPr>
          <w:rFonts w:ascii="Times New Roman" w:hAnsi="Times New Roman"/>
          <w:color w:val="000000"/>
          <w:sz w:val="24"/>
          <w:szCs w:val="24"/>
        </w:rPr>
        <w:t xml:space="preserve"> библиотека.</w:t>
      </w:r>
    </w:p>
    <w:p w:rsidR="006118E9" w:rsidRDefault="006118E9" w:rsidP="00CB498E">
      <w:pPr>
        <w:pStyle w:val="Default"/>
        <w:ind w:firstLine="851"/>
        <w:rPr>
          <w:b/>
          <w:bCs/>
          <w:color w:val="auto"/>
        </w:rPr>
      </w:pPr>
    </w:p>
    <w:p w:rsidR="00CB498E" w:rsidRPr="00732632" w:rsidRDefault="006118E9" w:rsidP="00732632">
      <w:pPr>
        <w:pStyle w:val="Default"/>
        <w:ind w:firstLine="85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7</w:t>
      </w:r>
      <w:r w:rsidR="00CB498E" w:rsidRPr="006118E9">
        <w:rPr>
          <w:b/>
          <w:bCs/>
          <w:color w:val="auto"/>
        </w:rPr>
        <w:t>. Работа с родителями.</w:t>
      </w:r>
    </w:p>
    <w:p w:rsidR="00CB498E" w:rsidRPr="006118E9" w:rsidRDefault="00CB498E" w:rsidP="00CB498E">
      <w:pPr>
        <w:pStyle w:val="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8E9">
        <w:rPr>
          <w:rFonts w:ascii="Times New Roman" w:hAnsi="Times New Roman"/>
          <w:sz w:val="24"/>
          <w:szCs w:val="24"/>
        </w:rPr>
        <w:t>Наряду с основными формами работы с родителями: общие и групповые родительские собрания, лекции, консультации, семинары, информационные стенды и т.д. используются нетрадиционные формы, в которых родители принимают непосредственное участие: совместные выставки творч</w:t>
      </w:r>
      <w:r w:rsidR="0084135A">
        <w:rPr>
          <w:rFonts w:ascii="Times New Roman" w:hAnsi="Times New Roman"/>
          <w:sz w:val="24"/>
          <w:szCs w:val="24"/>
        </w:rPr>
        <w:t>еских работ («Мастерская Деда Мороза</w:t>
      </w:r>
      <w:r w:rsidRPr="006118E9">
        <w:rPr>
          <w:rFonts w:ascii="Times New Roman" w:hAnsi="Times New Roman"/>
          <w:sz w:val="24"/>
          <w:szCs w:val="24"/>
        </w:rPr>
        <w:t>», «Пасха красная», «Золотые руки моей мамочки» и т.д.»), занятия и праздники с участием родителей («Волшебница - осень», «Святки», «</w:t>
      </w:r>
      <w:proofErr w:type="spellStart"/>
      <w:r w:rsidRPr="006118E9">
        <w:rPr>
          <w:rFonts w:ascii="Times New Roman" w:hAnsi="Times New Roman"/>
          <w:sz w:val="24"/>
          <w:szCs w:val="24"/>
        </w:rPr>
        <w:t>Масленница</w:t>
      </w:r>
      <w:proofErr w:type="spellEnd"/>
      <w:r w:rsidRPr="006118E9">
        <w:rPr>
          <w:rFonts w:ascii="Times New Roman" w:hAnsi="Times New Roman"/>
          <w:sz w:val="24"/>
          <w:szCs w:val="24"/>
        </w:rPr>
        <w:t>» и т.д.).</w:t>
      </w:r>
      <w:proofErr w:type="gramEnd"/>
    </w:p>
    <w:p w:rsidR="00CB498E" w:rsidRPr="006118E9" w:rsidRDefault="00CB498E" w:rsidP="00CB498E">
      <w:pPr>
        <w:pStyle w:val="3"/>
        <w:ind w:firstLine="851"/>
        <w:jc w:val="both"/>
        <w:rPr>
          <w:rFonts w:ascii="Times New Roman" w:hAnsi="Times New Roman"/>
          <w:sz w:val="24"/>
          <w:szCs w:val="24"/>
        </w:rPr>
      </w:pPr>
      <w:r w:rsidRPr="006118E9">
        <w:rPr>
          <w:rFonts w:ascii="Times New Roman" w:hAnsi="Times New Roman"/>
          <w:sz w:val="24"/>
          <w:szCs w:val="24"/>
        </w:rPr>
        <w:t>Перспектива: привлечение родителей к совместной работе и решению проблем ДОУ, внедрение новых форм работы. Необходимо построить работу с родителями так, чтобы они были заинтересованы в успехах своих детей и стремились всячески помочь ДОУ в создании необходимых условий.</w:t>
      </w:r>
    </w:p>
    <w:p w:rsidR="00CB498E" w:rsidRDefault="00CB498E" w:rsidP="00CB498E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7DC" w:rsidRPr="003347DC" w:rsidRDefault="003347DC" w:rsidP="006118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6118E9" w:rsidP="006118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3347DC"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безопасности жизнедеятельности воспитанников.</w:t>
      </w:r>
    </w:p>
    <w:p w:rsidR="003347DC" w:rsidRPr="003347DC" w:rsidRDefault="003347DC" w:rsidP="006118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Для обеспечения безопасности ДОУ оборудовано специальными</w:t>
      </w:r>
      <w:r w:rsidR="00611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системами: кнопкой</w:t>
      </w:r>
      <w:r w:rsidR="00611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«Тревожной сигнализации» (экстренный вызов наряда</w:t>
      </w:r>
      <w:r w:rsidR="00611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полиции); автоматической пожарной сигнализацией (АПС); первичными</w:t>
      </w:r>
      <w:r w:rsidR="00611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средствами пожаротушения. В целях обеспечения безопасности в учреждении осуществляется круглосуточный </w:t>
      </w:r>
      <w:proofErr w:type="gram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помещениями и территорией. На лестничных площадках находится план эвакуации детей из здания. Есть дополнительные пожарные выходы. Ведется профилактическая работа с персоналом и детьми по предупреждению (предотвращению) чрезвычайных ситуаций, в т.ч. организовано проведение: - инструктажей о действиях сотрудников и воспитанников детского сада при угрозе или возникновении чрезвычайных ситуаций или стихийных бедствий.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Имеется дидактический материал по ОБЖ, пожарной безопасности, правилам дорожного движения.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Назначены ответственные работники за состояние пожарной безопасности </w:t>
      </w:r>
      <w:proofErr w:type="gramStart"/>
      <w:r w:rsidRPr="003347DC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всех помещениях здания и на территории.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В ДОУ имеется 3 камеры видеонаблюдения. </w:t>
      </w:r>
    </w:p>
    <w:p w:rsidR="003347DC" w:rsidRPr="003347DC" w:rsidRDefault="00071A22" w:rsidP="006118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2023-2024 </w:t>
      </w:r>
      <w:r w:rsidR="003347DC"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случаев пожара и детского травматизма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7DC" w:rsidRPr="003347DC">
        <w:rPr>
          <w:rFonts w:ascii="Times New Roman" w:hAnsi="Times New Roman" w:cs="Times New Roman"/>
          <w:color w:val="000000"/>
          <w:sz w:val="24"/>
          <w:szCs w:val="24"/>
        </w:rPr>
        <w:t>зафиксировано.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Территория детского сада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огорожена деревянным просматриваемым забором, имеется  один центральный выход. На территории  ДОУ нет опасных предметов для жизни и здоровья детей.</w:t>
      </w:r>
    </w:p>
    <w:p w:rsidR="004211B5" w:rsidRDefault="004211B5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Медицинское обслуживание.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В учреждении имеется ме</w:t>
      </w:r>
      <w:r w:rsidR="0043560B">
        <w:rPr>
          <w:rFonts w:ascii="Times New Roman" w:hAnsi="Times New Roman" w:cs="Times New Roman"/>
          <w:color w:val="000000"/>
          <w:sz w:val="24"/>
          <w:szCs w:val="24"/>
        </w:rPr>
        <w:t>дицинский блок, состоящий из 1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комнат</w:t>
      </w:r>
      <w:r w:rsidR="0043560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560B">
        <w:rPr>
          <w:rFonts w:ascii="Times New Roman" w:hAnsi="Times New Roman" w:cs="Times New Roman"/>
          <w:color w:val="000000"/>
          <w:sz w:val="24"/>
          <w:szCs w:val="24"/>
        </w:rPr>
        <w:t xml:space="preserve">роцедурный кабинет. 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Медицинская сестра на данный момент в учреждении не имеется, массовые плановые прививк</w:t>
      </w:r>
      <w:r w:rsidR="0043560B">
        <w:rPr>
          <w:rFonts w:ascii="Times New Roman" w:hAnsi="Times New Roman" w:cs="Times New Roman"/>
          <w:color w:val="000000"/>
          <w:sz w:val="24"/>
          <w:szCs w:val="24"/>
        </w:rPr>
        <w:t>и  и осмотр проводит специалист</w:t>
      </w:r>
      <w:r w:rsidRPr="003347DC">
        <w:rPr>
          <w:rFonts w:ascii="Times New Roman" w:hAnsi="Times New Roman" w:cs="Times New Roman"/>
          <w:color w:val="000000"/>
          <w:sz w:val="24"/>
          <w:szCs w:val="24"/>
        </w:rPr>
        <w:t>, направленный из детской поликлиники.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4B77" w:rsidRPr="00234B77" w:rsidRDefault="00234B77" w:rsidP="0023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B77">
        <w:rPr>
          <w:rFonts w:ascii="Times New Roman" w:hAnsi="Times New Roman" w:cs="Times New Roman"/>
          <w:b/>
          <w:bCs/>
          <w:sz w:val="24"/>
          <w:szCs w:val="24"/>
        </w:rPr>
        <w:t>Отчет по группам здоровья</w:t>
      </w:r>
    </w:p>
    <w:p w:rsidR="00234B77" w:rsidRPr="00234B77" w:rsidRDefault="00234B77" w:rsidP="002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234B77">
        <w:rPr>
          <w:rFonts w:ascii="Times New Roman" w:hAnsi="Times New Roman" w:cs="Times New Roman"/>
          <w:sz w:val="24"/>
          <w:szCs w:val="24"/>
        </w:rPr>
        <w:t>Распределение по группам здоровья.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080"/>
        <w:gridCol w:w="1800"/>
        <w:gridCol w:w="1980"/>
        <w:gridCol w:w="1960"/>
        <w:gridCol w:w="1843"/>
      </w:tblGrid>
      <w:tr w:rsidR="00234B77" w:rsidRPr="00234B77" w:rsidTr="00AC3EAE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1 группа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2 группа здоровья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3 группа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4 группа здоровья</w:t>
            </w:r>
          </w:p>
        </w:tc>
      </w:tr>
      <w:tr w:rsidR="00234B77" w:rsidRPr="00234B77" w:rsidTr="00AC3EAE">
        <w:trPr>
          <w:trHeight w:val="8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43560B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34B77" w:rsidRPr="00234B7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234B77" w:rsidRPr="00234B77" w:rsidRDefault="0043560B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34B77" w:rsidRPr="00234B7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56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  <w:p w:rsidR="0043560B" w:rsidRDefault="0043560B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г.р.</w:t>
            </w:r>
          </w:p>
          <w:p w:rsidR="004F439F" w:rsidRDefault="004F439F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г.р.</w:t>
            </w:r>
          </w:p>
          <w:p w:rsidR="0043560B" w:rsidRPr="00234B77" w:rsidRDefault="0043560B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4F439F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4B77" w:rsidRPr="00234B77" w:rsidRDefault="004F439F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34B77" w:rsidRPr="00234B77" w:rsidRDefault="004F439F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4B77" w:rsidRPr="00234B77" w:rsidRDefault="004F439F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34B77" w:rsidRPr="00234B77" w:rsidRDefault="00316069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316069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4B77" w:rsidRPr="00234B77" w:rsidRDefault="00CE0BF1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4B77" w:rsidRPr="00234B77" w:rsidRDefault="00C034F0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34B77" w:rsidRPr="00234B77" w:rsidRDefault="00C034F0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0BF1" w:rsidRPr="00234B77" w:rsidRDefault="00CE0BF1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34B77" w:rsidRPr="00234B77" w:rsidRDefault="00C034F0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4B77" w:rsidRPr="00234B77" w:rsidRDefault="00C034F0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4B77" w:rsidRPr="00234B77" w:rsidRDefault="00316069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4B77" w:rsidRPr="00234B77" w:rsidRDefault="00316069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4B77" w:rsidRPr="00234B77" w:rsidRDefault="00316069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6069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6069" w:rsidRPr="00234B77" w:rsidRDefault="00316069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B77" w:rsidRPr="00234B77" w:rsidTr="00AC3EAE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316069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C034F0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316069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316069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77" w:rsidRPr="00234B77" w:rsidRDefault="00234B77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4B77" w:rsidRDefault="00234B77" w:rsidP="00D45DBA">
      <w:pPr>
        <w:pStyle w:val="4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45DBA" w:rsidRPr="004211B5" w:rsidRDefault="00D45DBA" w:rsidP="00D45DBA">
      <w:pPr>
        <w:pStyle w:val="4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11B5">
        <w:rPr>
          <w:rFonts w:ascii="Times New Roman" w:hAnsi="Times New Roman"/>
          <w:b/>
          <w:sz w:val="24"/>
          <w:szCs w:val="24"/>
        </w:rPr>
        <w:t>Показатели заболеваемости</w:t>
      </w:r>
    </w:p>
    <w:p w:rsidR="00D45DBA" w:rsidRPr="004211B5" w:rsidRDefault="00D45DBA" w:rsidP="00D45DBA">
      <w:pPr>
        <w:pStyle w:val="4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094"/>
        <w:gridCol w:w="1094"/>
        <w:gridCol w:w="1094"/>
        <w:gridCol w:w="1095"/>
        <w:gridCol w:w="1094"/>
        <w:gridCol w:w="1094"/>
        <w:gridCol w:w="1094"/>
        <w:gridCol w:w="1095"/>
      </w:tblGrid>
      <w:tr w:rsidR="00D45DBA" w:rsidRPr="004211B5" w:rsidTr="00AC3EA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Часто болеющие дети (4 и более раз в течение года)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4211B5">
              <w:rPr>
                <w:rFonts w:ascii="Times New Roman" w:hAnsi="Times New Roman"/>
                <w:sz w:val="24"/>
                <w:szCs w:val="24"/>
              </w:rPr>
              <w:br/>
              <w:t>с хроническими заболеваниями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Дети с нарушением здоровья, вызванным адаптацией к ДОУ</w:t>
            </w:r>
          </w:p>
        </w:tc>
      </w:tr>
      <w:tr w:rsidR="00D45DBA" w:rsidRPr="004211B5" w:rsidTr="00AC3E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BA" w:rsidRPr="004211B5" w:rsidRDefault="00D45DBA" w:rsidP="00AC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1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DBA" w:rsidRPr="004211B5" w:rsidTr="00AC3EAE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20</w:t>
            </w:r>
            <w:r w:rsidR="00841D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4211B5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4211B5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5DBA" w:rsidRPr="004211B5" w:rsidTr="00AC3EAE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20</w:t>
            </w:r>
            <w:r w:rsidR="00841D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4211B5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4211B5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4211B5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5DBA" w:rsidRPr="004211B5" w:rsidTr="00AC3EAE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20</w:t>
            </w:r>
            <w:r w:rsidR="00841D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4211B5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4211B5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841D1A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841D1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45DBA" w:rsidRPr="004211B5" w:rsidRDefault="00D45DBA" w:rsidP="004211B5">
      <w:pPr>
        <w:pStyle w:val="4"/>
        <w:jc w:val="both"/>
        <w:rPr>
          <w:rFonts w:ascii="Times New Roman" w:hAnsi="Times New Roman"/>
          <w:sz w:val="24"/>
          <w:szCs w:val="24"/>
        </w:rPr>
      </w:pPr>
    </w:p>
    <w:p w:rsidR="00D45DBA" w:rsidRPr="004211B5" w:rsidRDefault="00D45DBA" w:rsidP="00D45DBA">
      <w:pPr>
        <w:pStyle w:val="4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11B5">
        <w:rPr>
          <w:rFonts w:ascii="Times New Roman" w:hAnsi="Times New Roman"/>
          <w:b/>
          <w:sz w:val="24"/>
          <w:szCs w:val="24"/>
        </w:rPr>
        <w:t>Данные по травматизму</w:t>
      </w:r>
    </w:p>
    <w:p w:rsidR="00D45DBA" w:rsidRPr="004211B5" w:rsidRDefault="00D45DBA" w:rsidP="00D45DBA">
      <w:pPr>
        <w:pStyle w:val="4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4"/>
        <w:gridCol w:w="2390"/>
        <w:gridCol w:w="2390"/>
        <w:gridCol w:w="2207"/>
      </w:tblGrid>
      <w:tr w:rsidR="00D45DBA" w:rsidRPr="004211B5" w:rsidTr="00AC3EAE">
        <w:trPr>
          <w:trHeight w:val="42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201</w:t>
            </w:r>
            <w:r w:rsidR="004211B5" w:rsidRPr="004211B5">
              <w:rPr>
                <w:rFonts w:ascii="Times New Roman" w:hAnsi="Times New Roman"/>
                <w:sz w:val="24"/>
                <w:szCs w:val="24"/>
              </w:rPr>
              <w:t>5</w:t>
            </w:r>
            <w:r w:rsidRPr="004211B5">
              <w:rPr>
                <w:rFonts w:ascii="Times New Roman" w:hAnsi="Times New Roman"/>
                <w:sz w:val="24"/>
                <w:szCs w:val="24"/>
              </w:rPr>
              <w:t>-201</w:t>
            </w:r>
            <w:r w:rsidR="004211B5" w:rsidRPr="004211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201</w:t>
            </w:r>
            <w:r w:rsidR="004211B5" w:rsidRPr="004211B5">
              <w:rPr>
                <w:rFonts w:ascii="Times New Roman" w:hAnsi="Times New Roman"/>
                <w:sz w:val="24"/>
                <w:szCs w:val="24"/>
              </w:rPr>
              <w:t>6</w:t>
            </w:r>
            <w:r w:rsidRPr="004211B5">
              <w:rPr>
                <w:rFonts w:ascii="Times New Roman" w:hAnsi="Times New Roman"/>
                <w:sz w:val="24"/>
                <w:szCs w:val="24"/>
              </w:rPr>
              <w:t>-201</w:t>
            </w:r>
            <w:r w:rsidR="004211B5" w:rsidRPr="004211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201</w:t>
            </w:r>
            <w:r w:rsidR="004211B5" w:rsidRPr="004211B5">
              <w:rPr>
                <w:rFonts w:ascii="Times New Roman" w:hAnsi="Times New Roman"/>
                <w:sz w:val="24"/>
                <w:szCs w:val="24"/>
              </w:rPr>
              <w:t>7</w:t>
            </w:r>
            <w:r w:rsidRPr="004211B5">
              <w:rPr>
                <w:rFonts w:ascii="Times New Roman" w:hAnsi="Times New Roman"/>
                <w:sz w:val="24"/>
                <w:szCs w:val="24"/>
              </w:rPr>
              <w:t>-201</w:t>
            </w:r>
            <w:r w:rsidR="004211B5" w:rsidRPr="004211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5DBA" w:rsidRPr="004211B5" w:rsidTr="00AC3EAE">
        <w:trPr>
          <w:trHeight w:val="42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На занятиях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5DBA" w:rsidRPr="004211B5" w:rsidTr="00AC3EAE">
        <w:trPr>
          <w:trHeight w:val="42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В режимные моменты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5DBA" w:rsidRPr="004211B5" w:rsidTr="00AC3EAE">
        <w:trPr>
          <w:trHeight w:val="42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A" w:rsidRPr="004211B5" w:rsidRDefault="00D45DBA" w:rsidP="00AC3EAE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47DC" w:rsidRPr="003347DC" w:rsidRDefault="003347DC" w:rsidP="003347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7DC" w:rsidRPr="003347DC" w:rsidRDefault="003347DC" w:rsidP="003347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7DC">
        <w:rPr>
          <w:rFonts w:ascii="Times New Roman" w:hAnsi="Times New Roman" w:cs="Times New Roman"/>
          <w:b/>
          <w:sz w:val="24"/>
          <w:szCs w:val="24"/>
        </w:rPr>
        <w:t>Организация полноценного сбалансированного питания.</w:t>
      </w:r>
    </w:p>
    <w:p w:rsidR="003347DC" w:rsidRPr="003347DC" w:rsidRDefault="003347DC" w:rsidP="003347DC">
      <w:pPr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пищеблок. Оснащён пищеблок согласно требованиям норм </w:t>
      </w:r>
      <w:proofErr w:type="spellStart"/>
      <w:r w:rsidRPr="003347DC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3347DC">
        <w:rPr>
          <w:rFonts w:ascii="Times New Roman" w:hAnsi="Times New Roman" w:cs="Times New Roman"/>
          <w:sz w:val="24"/>
          <w:szCs w:val="24"/>
        </w:rPr>
        <w:t xml:space="preserve">. Питание детей осуществляется согласно разработанному 10-дневному </w:t>
      </w:r>
      <w:r w:rsidRPr="003347DC">
        <w:rPr>
          <w:rFonts w:ascii="Times New Roman" w:hAnsi="Times New Roman" w:cs="Times New Roman"/>
          <w:sz w:val="24"/>
          <w:szCs w:val="24"/>
        </w:rPr>
        <w:lastRenderedPageBreak/>
        <w:t>меню. В рацион питания включены в достаточном количестве фрукты, овощи, соки и основные</w:t>
      </w:r>
      <w:r w:rsidR="004B2E3E">
        <w:rPr>
          <w:rFonts w:ascii="Times New Roman" w:hAnsi="Times New Roman" w:cs="Times New Roman"/>
          <w:sz w:val="24"/>
          <w:szCs w:val="24"/>
        </w:rPr>
        <w:t xml:space="preserve"> продукты питания (свинина</w:t>
      </w:r>
      <w:r w:rsidRPr="003347DC">
        <w:rPr>
          <w:rFonts w:ascii="Times New Roman" w:hAnsi="Times New Roman" w:cs="Times New Roman"/>
          <w:sz w:val="24"/>
          <w:szCs w:val="24"/>
        </w:rPr>
        <w:t>, молоко, рыба, творог). На полдник в МДОУ даются различные запеканки. Выпечка собственного приготовления  Персонал пищеблока прошёл санитарно-гигиеническое обучение.</w:t>
      </w:r>
    </w:p>
    <w:p w:rsidR="003347DC" w:rsidRPr="003347DC" w:rsidRDefault="003347DC" w:rsidP="003347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7DC" w:rsidRPr="003347DC" w:rsidRDefault="003347DC" w:rsidP="003347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7DC">
        <w:rPr>
          <w:rFonts w:ascii="Times New Roman" w:hAnsi="Times New Roman" w:cs="Times New Roman"/>
          <w:b/>
          <w:sz w:val="24"/>
          <w:szCs w:val="24"/>
        </w:rPr>
        <w:t xml:space="preserve">Физкультурно-оздоровительная работа по созданию условий охраны и укрепления здоровья детей, их физического развития. </w:t>
      </w:r>
    </w:p>
    <w:p w:rsidR="003347DC" w:rsidRPr="003347DC" w:rsidRDefault="00494EF7" w:rsidP="0049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47DC" w:rsidRPr="003347DC">
        <w:rPr>
          <w:rFonts w:ascii="Times New Roman" w:hAnsi="Times New Roman" w:cs="Times New Roman"/>
          <w:sz w:val="24"/>
          <w:szCs w:val="24"/>
        </w:rPr>
        <w:t>Системная работа по физическому воспитанию включает в себя</w:t>
      </w:r>
    </w:p>
    <w:p w:rsidR="003347DC" w:rsidRPr="003347DC" w:rsidRDefault="003347DC" w:rsidP="003347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Утреннюю гимнастику;</w:t>
      </w:r>
    </w:p>
    <w:p w:rsidR="003347DC" w:rsidRPr="003347DC" w:rsidRDefault="003347DC" w:rsidP="003347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Физкультурные занятия с играми активного характера</w:t>
      </w:r>
      <w:r w:rsidR="000441CF">
        <w:rPr>
          <w:rFonts w:ascii="Times New Roman" w:hAnsi="Times New Roman" w:cs="Times New Roman"/>
          <w:sz w:val="24"/>
          <w:szCs w:val="24"/>
        </w:rPr>
        <w:t xml:space="preserve"> </w:t>
      </w:r>
      <w:r w:rsidR="00D0471B">
        <w:rPr>
          <w:rFonts w:ascii="Times New Roman" w:hAnsi="Times New Roman" w:cs="Times New Roman"/>
          <w:sz w:val="24"/>
          <w:szCs w:val="24"/>
        </w:rPr>
        <w:t>(</w:t>
      </w:r>
      <w:r w:rsidRPr="003347DC">
        <w:rPr>
          <w:rFonts w:ascii="Times New Roman" w:hAnsi="Times New Roman" w:cs="Times New Roman"/>
          <w:sz w:val="24"/>
          <w:szCs w:val="24"/>
        </w:rPr>
        <w:t>одно из трёх проходит на улице)</w:t>
      </w:r>
    </w:p>
    <w:p w:rsidR="003347DC" w:rsidRPr="003347DC" w:rsidRDefault="003347DC" w:rsidP="003347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Игры малой подвижности в группе;</w:t>
      </w:r>
    </w:p>
    <w:p w:rsidR="003347DC" w:rsidRPr="003347DC" w:rsidRDefault="003347DC" w:rsidP="003347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Подвижные игры и физические упражнения на прогулке;</w:t>
      </w:r>
    </w:p>
    <w:p w:rsidR="003347DC" w:rsidRPr="003347DC" w:rsidRDefault="003347DC" w:rsidP="003347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Гимнастика после сна (дыхательные и коррекционные упражнения);</w:t>
      </w:r>
    </w:p>
    <w:p w:rsidR="003347DC" w:rsidRPr="003347DC" w:rsidRDefault="003347DC" w:rsidP="003347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Спортивные праздники и развлечения;</w:t>
      </w:r>
    </w:p>
    <w:p w:rsidR="003347DC" w:rsidRPr="003347DC" w:rsidRDefault="003347DC" w:rsidP="003347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Физкультурные досуги;</w:t>
      </w:r>
    </w:p>
    <w:p w:rsidR="003347DC" w:rsidRPr="003347DC" w:rsidRDefault="003347DC" w:rsidP="003347D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Самостоятельная двигательная активность детей.</w:t>
      </w:r>
    </w:p>
    <w:p w:rsidR="003347DC" w:rsidRPr="003347DC" w:rsidRDefault="00494EF7" w:rsidP="0049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47DC" w:rsidRPr="003347DC">
        <w:rPr>
          <w:rFonts w:ascii="Times New Roman" w:hAnsi="Times New Roman" w:cs="Times New Roman"/>
          <w:sz w:val="24"/>
          <w:szCs w:val="24"/>
        </w:rPr>
        <w:t>Коррекционно-профилактические мероприятия.</w:t>
      </w:r>
    </w:p>
    <w:p w:rsidR="003347DC" w:rsidRPr="003347DC" w:rsidRDefault="003347DC" w:rsidP="003347DC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Проводятся антропометрические измерения и распределение по группам здоровья;</w:t>
      </w:r>
    </w:p>
    <w:p w:rsidR="003347DC" w:rsidRPr="003347DC" w:rsidRDefault="003347DC" w:rsidP="003347DC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Проводится работа по коррекции правильной осанки и укреплению всех групп мышц;</w:t>
      </w:r>
    </w:p>
    <w:p w:rsidR="003347DC" w:rsidRPr="003347DC" w:rsidRDefault="003347DC" w:rsidP="003347DC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 xml:space="preserve">Профилактические прививки </w:t>
      </w:r>
      <w:proofErr w:type="spellStart"/>
      <w:r w:rsidRPr="003347DC">
        <w:rPr>
          <w:rFonts w:ascii="Times New Roman" w:hAnsi="Times New Roman" w:cs="Times New Roman"/>
          <w:sz w:val="24"/>
          <w:szCs w:val="24"/>
        </w:rPr>
        <w:t>Р-манту</w:t>
      </w:r>
      <w:proofErr w:type="spellEnd"/>
      <w:r w:rsidRPr="003347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47DC" w:rsidRPr="003347DC" w:rsidRDefault="003347DC" w:rsidP="003347DC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Сезонная профилактика:</w:t>
      </w:r>
      <w:r w:rsidR="005901BF">
        <w:rPr>
          <w:rFonts w:ascii="Times New Roman" w:hAnsi="Times New Roman" w:cs="Times New Roman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sz w:val="24"/>
          <w:szCs w:val="24"/>
        </w:rPr>
        <w:t>аскорбиновая</w:t>
      </w:r>
      <w:r w:rsidR="005901BF">
        <w:rPr>
          <w:rFonts w:ascii="Times New Roman" w:hAnsi="Times New Roman" w:cs="Times New Roman"/>
          <w:sz w:val="24"/>
          <w:szCs w:val="24"/>
        </w:rPr>
        <w:t xml:space="preserve"> кислота, фитонциды (лук</w:t>
      </w:r>
      <w:r w:rsidRPr="003347DC">
        <w:rPr>
          <w:rFonts w:ascii="Times New Roman" w:hAnsi="Times New Roman" w:cs="Times New Roman"/>
          <w:sz w:val="24"/>
          <w:szCs w:val="24"/>
        </w:rPr>
        <w:t>). Чай с лимоном;</w:t>
      </w:r>
    </w:p>
    <w:p w:rsidR="003347DC" w:rsidRPr="003347DC" w:rsidRDefault="003347DC" w:rsidP="003347DC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Использование чистой и кипяченой питьевой воды.</w:t>
      </w:r>
    </w:p>
    <w:p w:rsidR="003347DC" w:rsidRPr="003347DC" w:rsidRDefault="00494EF7" w:rsidP="0049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347DC" w:rsidRPr="003347DC">
        <w:rPr>
          <w:rFonts w:ascii="Times New Roman" w:hAnsi="Times New Roman" w:cs="Times New Roman"/>
          <w:sz w:val="24"/>
          <w:szCs w:val="24"/>
        </w:rPr>
        <w:t>Научно-методическое обеспечение процесса организации физического воспитания:</w:t>
      </w:r>
    </w:p>
    <w:p w:rsidR="003347DC" w:rsidRPr="003347DC" w:rsidRDefault="003347DC" w:rsidP="003347D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Педагогические советы на здоровье</w:t>
      </w:r>
      <w:r w:rsidR="005901BF">
        <w:rPr>
          <w:rFonts w:ascii="Times New Roman" w:hAnsi="Times New Roman" w:cs="Times New Roman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sz w:val="24"/>
          <w:szCs w:val="24"/>
        </w:rPr>
        <w:t>- сберегающие темы;</w:t>
      </w:r>
    </w:p>
    <w:p w:rsidR="003347DC" w:rsidRPr="003347DC" w:rsidRDefault="003347DC" w:rsidP="003347D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Организация информационного пространства МДОУ и групп;</w:t>
      </w:r>
    </w:p>
    <w:p w:rsidR="003347DC" w:rsidRPr="003347DC" w:rsidRDefault="003347DC" w:rsidP="003347D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Аттестация педагогических и медицинских кадров МДОУ;</w:t>
      </w:r>
    </w:p>
    <w:p w:rsidR="003347DC" w:rsidRPr="003347DC" w:rsidRDefault="003347DC" w:rsidP="003347D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среды.</w:t>
      </w:r>
    </w:p>
    <w:p w:rsidR="003347DC" w:rsidRPr="003347DC" w:rsidRDefault="00494EF7" w:rsidP="00494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347DC" w:rsidRPr="003347DC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3347DC" w:rsidRPr="003347DC" w:rsidRDefault="003347DC" w:rsidP="003347D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Индивидуальная работа с родителями;</w:t>
      </w:r>
    </w:p>
    <w:p w:rsidR="003347DC" w:rsidRPr="003347DC" w:rsidRDefault="003347DC" w:rsidP="003347D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Ознакомление с результатами обследования;</w:t>
      </w:r>
    </w:p>
    <w:p w:rsidR="003347DC" w:rsidRPr="003347DC" w:rsidRDefault="003347DC" w:rsidP="003347D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Рекомендации по соблюдению режима в домашних условиях;</w:t>
      </w:r>
    </w:p>
    <w:p w:rsidR="003347DC" w:rsidRPr="003347DC" w:rsidRDefault="003347DC" w:rsidP="003347D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Родительские собрания с приглашением различных специалистов.</w:t>
      </w:r>
    </w:p>
    <w:p w:rsidR="003347DC" w:rsidRPr="003347DC" w:rsidRDefault="003347DC" w:rsidP="003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Существенное место в решении физического воспитания занимают различные формы активного отдыха:</w:t>
      </w:r>
    </w:p>
    <w:p w:rsidR="003347DC" w:rsidRPr="003347DC" w:rsidRDefault="003347DC" w:rsidP="003347D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Спортивные досуги;</w:t>
      </w:r>
    </w:p>
    <w:p w:rsidR="003347DC" w:rsidRPr="003347DC" w:rsidRDefault="003347DC" w:rsidP="003347D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Праздники;</w:t>
      </w:r>
    </w:p>
    <w:p w:rsidR="003347DC" w:rsidRPr="003347DC" w:rsidRDefault="003347DC" w:rsidP="003347D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Дни здоровья</w:t>
      </w:r>
    </w:p>
    <w:p w:rsidR="003347DC" w:rsidRPr="003347DC" w:rsidRDefault="003347DC" w:rsidP="003347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Они помогают создать оптимальный двигательный режим в ДОУ.</w:t>
      </w:r>
    </w:p>
    <w:p w:rsidR="003347DC" w:rsidRPr="003347DC" w:rsidRDefault="003347DC" w:rsidP="003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Программы, методики и режимы воспитания и обучения в части гигиенических требований соответствуют</w:t>
      </w:r>
      <w:r w:rsidRPr="003347DC">
        <w:rPr>
          <w:rFonts w:ascii="Times New Roman" w:hAnsi="Times New Roman" w:cs="Times New Roman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санитарным нормам и правилам.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4211B5" w:rsidP="0042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="003347DC"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 техническая база.</w:t>
      </w:r>
    </w:p>
    <w:p w:rsidR="003347DC" w:rsidRPr="003347DC" w:rsidRDefault="003347DC" w:rsidP="003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 xml:space="preserve">      Муниципальное дошкольное образовательное учреждение « Детск</w:t>
      </w:r>
      <w:r w:rsidR="005901BF">
        <w:rPr>
          <w:rFonts w:ascii="Times New Roman" w:hAnsi="Times New Roman" w:cs="Times New Roman"/>
          <w:sz w:val="24"/>
          <w:szCs w:val="24"/>
        </w:rPr>
        <w:t>ий  сад № 146» образовано в 1963</w:t>
      </w:r>
      <w:r w:rsidRPr="003347DC">
        <w:rPr>
          <w:rFonts w:ascii="Times New Roman" w:hAnsi="Times New Roman" w:cs="Times New Roman"/>
          <w:sz w:val="24"/>
          <w:szCs w:val="24"/>
        </w:rPr>
        <w:t xml:space="preserve">. До 10  января  2002 года учредителем МДОУ была Горьковская железная дорога, с 2002 года  был передан в муниципальную собственность </w:t>
      </w:r>
      <w:proofErr w:type="spellStart"/>
      <w:r w:rsidRPr="003347DC">
        <w:rPr>
          <w:rFonts w:ascii="Times New Roman" w:hAnsi="Times New Roman" w:cs="Times New Roman"/>
          <w:sz w:val="24"/>
          <w:szCs w:val="24"/>
        </w:rPr>
        <w:t>Клепиковского</w:t>
      </w:r>
      <w:proofErr w:type="spellEnd"/>
      <w:r w:rsidRPr="003347DC">
        <w:rPr>
          <w:rFonts w:ascii="Times New Roman" w:hAnsi="Times New Roman" w:cs="Times New Roman"/>
          <w:sz w:val="24"/>
          <w:szCs w:val="24"/>
        </w:rPr>
        <w:t xml:space="preserve"> района Рязанской области.  МДОУ находится по адресу </w:t>
      </w:r>
      <w:proofErr w:type="spellStart"/>
      <w:r w:rsidRPr="003347DC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Pr="003347D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347DC">
        <w:rPr>
          <w:rFonts w:ascii="Times New Roman" w:hAnsi="Times New Roman" w:cs="Times New Roman"/>
          <w:sz w:val="24"/>
          <w:szCs w:val="24"/>
        </w:rPr>
        <w:t>ума</w:t>
      </w:r>
      <w:proofErr w:type="spellEnd"/>
      <w:r w:rsidRPr="003347DC">
        <w:rPr>
          <w:rFonts w:ascii="Times New Roman" w:hAnsi="Times New Roman" w:cs="Times New Roman"/>
          <w:sz w:val="24"/>
          <w:szCs w:val="24"/>
        </w:rPr>
        <w:t xml:space="preserve">  улица Мичурина дом 4а.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МДОУ  «Детский сад № 146»  занимает 2-х этажное здание. Здание благоустроенное, отопление от собственной котельной, с холодным и горячим водоснабжением, канализацией. Групповые помещения состоят из спален, игровых комнат, раздевалок и туалетных комнат. В учреждении </w:t>
      </w:r>
      <w:proofErr w:type="gramStart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оборудованы</w:t>
      </w:r>
      <w:proofErr w:type="gramEnd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: методический кабинет,  кабинет заведующего.</w:t>
      </w:r>
    </w:p>
    <w:p w:rsidR="004211B5" w:rsidRDefault="004211B5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3347DC" w:rsidRDefault="004211B5" w:rsidP="00421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="003347DC"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и организация питания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347DC" w:rsidRPr="003347DC" w:rsidRDefault="003347DC" w:rsidP="0042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Качественное питание — основа здоровья детей и этому вопросу отводится одно из главных мест в работе руководителя ДОУ.</w:t>
      </w:r>
    </w:p>
    <w:p w:rsidR="003347DC" w:rsidRDefault="003347DC" w:rsidP="004211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На все продукты, поступающие на пищеблок, имеются санитарно</w:t>
      </w:r>
      <w:r w:rsidR="005901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 w:rsidR="00421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эпидемиологические заключения; осуществляется </w:t>
      </w:r>
      <w:proofErr w:type="gramStart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технологией</w:t>
      </w:r>
      <w:r w:rsidR="00421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приготовления пищи, за реализацией скоропортящихся продуктов, за</w:t>
      </w:r>
      <w:r w:rsidR="00421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реализацией продуктов по срокам их хранения.</w:t>
      </w:r>
    </w:p>
    <w:p w:rsidR="004211B5" w:rsidRPr="004211B5" w:rsidRDefault="004211B5" w:rsidP="004211B5">
      <w:pPr>
        <w:pStyle w:val="4"/>
        <w:spacing w:line="276" w:lineRule="auto"/>
        <w:ind w:firstLine="851"/>
        <w:jc w:val="both"/>
        <w:rPr>
          <w:rFonts w:ascii="Times New Roman" w:hAnsi="Times New Roman"/>
        </w:rPr>
      </w:pPr>
      <w:r w:rsidRPr="004211B5">
        <w:rPr>
          <w:rFonts w:ascii="Times New Roman" w:hAnsi="Times New Roman"/>
          <w:color w:val="000000"/>
        </w:rPr>
        <w:t xml:space="preserve">На </w:t>
      </w:r>
      <w:r w:rsidRPr="004211B5">
        <w:rPr>
          <w:rFonts w:ascii="Times New Roman" w:hAnsi="Times New Roman"/>
        </w:rPr>
        <w:t>поставку продуктов питания заключены договора. Заключение 2-ух сторонних договоров дает возможность приобретать более качественные продукты питания, своевременно корректировать цены на продукты питания</w:t>
      </w:r>
    </w:p>
    <w:p w:rsidR="004211B5" w:rsidRPr="004211B5" w:rsidRDefault="004211B5" w:rsidP="004211B5">
      <w:pPr>
        <w:pStyle w:val="4"/>
        <w:spacing w:line="276" w:lineRule="auto"/>
        <w:ind w:firstLine="851"/>
        <w:jc w:val="both"/>
        <w:rPr>
          <w:rFonts w:ascii="Times New Roman" w:hAnsi="Times New Roman"/>
        </w:rPr>
      </w:pPr>
      <w:r w:rsidRPr="004211B5">
        <w:rPr>
          <w:rFonts w:ascii="Times New Roman" w:hAnsi="Times New Roman"/>
          <w:color w:val="000000"/>
        </w:rPr>
        <w:t>Проводится  С-витаминизация третьих блюд.</w:t>
      </w:r>
    </w:p>
    <w:p w:rsidR="004211B5" w:rsidRPr="004211B5" w:rsidRDefault="004211B5" w:rsidP="004211B5">
      <w:pPr>
        <w:pStyle w:val="4"/>
        <w:spacing w:line="276" w:lineRule="auto"/>
        <w:ind w:firstLine="851"/>
        <w:jc w:val="both"/>
        <w:rPr>
          <w:rFonts w:ascii="Times New Roman" w:hAnsi="Times New Roman"/>
          <w:color w:val="000000"/>
        </w:rPr>
      </w:pPr>
      <w:r w:rsidRPr="004211B5">
        <w:rPr>
          <w:rFonts w:ascii="Times New Roman" w:hAnsi="Times New Roman"/>
          <w:color w:val="000000"/>
        </w:rPr>
        <w:t xml:space="preserve">В детском саду имеется вся необходимая документация по питанию, которая ведется по форме и заполняется своевременно. В ДОУ сформирована эффективная система </w:t>
      </w:r>
      <w:proofErr w:type="gramStart"/>
      <w:r w:rsidRPr="004211B5">
        <w:rPr>
          <w:rFonts w:ascii="Times New Roman" w:hAnsi="Times New Roman"/>
          <w:color w:val="000000"/>
        </w:rPr>
        <w:t>контроля  за</w:t>
      </w:r>
      <w:proofErr w:type="gramEnd"/>
      <w:r w:rsidRPr="004211B5">
        <w:rPr>
          <w:rFonts w:ascii="Times New Roman" w:hAnsi="Times New Roman"/>
          <w:color w:val="000000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продуктов. Результаты контроля регистрируются в специальных журналах.</w:t>
      </w:r>
    </w:p>
    <w:p w:rsidR="003347DC" w:rsidRPr="003347DC" w:rsidRDefault="003347DC" w:rsidP="004211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Качество привозимых продуктов и приготовленных блюд контролируется заместителем по АХЧ и заведующей  детским садом. Согласно санитарно-гигиеническим </w:t>
      </w:r>
      <w:r w:rsidR="004211B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требованиям в ДОУ организ</w:t>
      </w:r>
      <w:r w:rsidR="005901BF">
        <w:rPr>
          <w:rFonts w:ascii="Times New Roman" w:hAnsi="Times New Roman" w:cs="Times New Roman"/>
          <w:bCs/>
          <w:color w:val="000000"/>
          <w:sz w:val="24"/>
          <w:szCs w:val="24"/>
        </w:rPr>
        <w:t>овано 3-х разовое питание детей</w:t>
      </w:r>
      <w:r w:rsidR="00421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завтрак, обед и полдник.</w:t>
      </w:r>
    </w:p>
    <w:p w:rsidR="004211B5" w:rsidRPr="00494EF7" w:rsidRDefault="003347DC" w:rsidP="00494E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Оплата з</w:t>
      </w:r>
      <w:r w:rsidR="005901BF">
        <w:rPr>
          <w:rFonts w:ascii="Times New Roman" w:hAnsi="Times New Roman" w:cs="Times New Roman"/>
          <w:bCs/>
          <w:color w:val="000000"/>
          <w:sz w:val="24"/>
          <w:szCs w:val="24"/>
        </w:rPr>
        <w:t>а содержание ребенка в ДОУ – 1654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рублей за один месяц</w:t>
      </w:r>
      <w:r w:rsidR="00090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пребывания, в </w:t>
      </w:r>
      <w:proofErr w:type="gramStart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установленном</w:t>
      </w:r>
      <w:proofErr w:type="gramEnd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действующими муниципальными правовыми</w:t>
      </w:r>
      <w:r w:rsidR="00090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актами, не позднее 25 числа текущего месяца. Один раз в квартал родители</w:t>
      </w:r>
      <w:r w:rsidR="00421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получают на свой счет компенсационные выплаты в размере: на первого</w:t>
      </w:r>
      <w:r w:rsidR="00421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ребенка – 20%, на второго – 50 %, на третьего и последующего – 70 %.</w:t>
      </w:r>
    </w:p>
    <w:p w:rsidR="00494EF7" w:rsidRDefault="00494EF7" w:rsidP="003347DC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EF7" w:rsidRDefault="00494EF7" w:rsidP="00D047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18528B" w:rsidP="00494EF7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3347DC"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.Результаты деятельности ДОУ</w:t>
      </w:r>
    </w:p>
    <w:p w:rsidR="003347DC" w:rsidRPr="003347DC" w:rsidRDefault="005901BF" w:rsidP="0018528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2023-2024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учебном году коллектив добился хороших результатов,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успехов в обучении и воспитании детей.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недрялись творческие, продуктивные методики, способствующие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формированию позитивного взаимодействия в системах педагог-педагог,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педагог-ребенок, педагог-родитель. Результаты работы видны на утренниках,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развлечениях, выставках творческих работ и рисунков. В процессе работы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каждый педагог старался обеспечить детей необходимым уровнем знаний,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умений и навыков, сохранив мотивацию к познанию и здоровью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воспитанников.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На протяжени</w:t>
      </w:r>
      <w:proofErr w:type="gramStart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proofErr w:type="gramEnd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всего учебного года родители воспитанников принимали активное участие в конкурсах, праздниках ,всех мероприятий, проводимых в ДОУ.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Мониторинг по физическо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>му ра</w:t>
      </w:r>
      <w:r w:rsidR="00D0471B">
        <w:rPr>
          <w:rFonts w:ascii="Times New Roman" w:hAnsi="Times New Roman" w:cs="Times New Roman"/>
          <w:bCs/>
          <w:color w:val="000000"/>
          <w:sz w:val="24"/>
          <w:szCs w:val="24"/>
        </w:rPr>
        <w:t>звитию дошкольников за 2023-2024</w:t>
      </w:r>
    </w:p>
    <w:p w:rsidR="003347DC" w:rsidRPr="003347DC" w:rsidRDefault="003347DC" w:rsidP="00494E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учебный год;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347DC" w:rsidRPr="003347DC" w:rsidTr="003347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3347DC" w:rsidRPr="003347DC" w:rsidTr="003347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18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разновозрастная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54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347DC" w:rsidRPr="003347DC" w:rsidTr="003347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347DC" w:rsidRPr="003347DC" w:rsidTr="003347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347DC" w:rsidRPr="003347DC" w:rsidTr="003347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  <w:p w:rsidR="00261B88" w:rsidRPr="003347DC" w:rsidRDefault="00261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Мониторинг достижения планируемых промежуточных результатов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освоения детьми  общеобразовательной программы  ДОУ на основе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«От рождения до школы» </w:t>
      </w:r>
      <w:proofErr w:type="spellStart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Вераксы</w:t>
      </w:r>
      <w:proofErr w:type="spellEnd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Н.Е.</w:t>
      </w:r>
    </w:p>
    <w:p w:rsidR="003347DC" w:rsidRPr="003347DC" w:rsidRDefault="003347DC" w:rsidP="00494E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Васильевой М.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 </w:t>
      </w:r>
      <w:r w:rsidR="00D047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соответствии с ФГОС  в 2023-2024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учебном году</w:t>
      </w:r>
    </w:p>
    <w:tbl>
      <w:tblPr>
        <w:tblStyle w:val="a5"/>
        <w:tblW w:w="0" w:type="auto"/>
        <w:tblLook w:val="04A0"/>
      </w:tblPr>
      <w:tblGrid>
        <w:gridCol w:w="1787"/>
        <w:gridCol w:w="819"/>
        <w:gridCol w:w="737"/>
        <w:gridCol w:w="820"/>
        <w:gridCol w:w="737"/>
        <w:gridCol w:w="820"/>
        <w:gridCol w:w="737"/>
        <w:gridCol w:w="820"/>
        <w:gridCol w:w="737"/>
        <w:gridCol w:w="820"/>
        <w:gridCol w:w="737"/>
      </w:tblGrid>
      <w:tr w:rsidR="003347DC" w:rsidRPr="003347DC" w:rsidTr="003347DC">
        <w:trPr>
          <w:trHeight w:val="701"/>
        </w:trPr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                               </w:t>
            </w:r>
          </w:p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Группы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</w:t>
            </w:r>
            <w:proofErr w:type="spellEnd"/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</w:t>
            </w:r>
            <w:proofErr w:type="spellEnd"/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.-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</w:t>
            </w:r>
            <w:proofErr w:type="spellEnd"/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</w:t>
            </w:r>
            <w:proofErr w:type="spellEnd"/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3347DC" w:rsidRPr="003347DC" w:rsidTr="003347DC">
        <w:trPr>
          <w:trHeight w:val="5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7DC" w:rsidRPr="003347DC" w:rsidRDefault="0033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3347DC" w:rsidRPr="003347DC" w:rsidTr="003347DC"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261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разновозрасная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347DC" w:rsidRPr="003347DC" w:rsidTr="003347DC"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347DC" w:rsidRPr="003347DC" w:rsidTr="003347DC"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261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аршая 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347DC" w:rsidRPr="003347DC" w:rsidTr="003347DC"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D04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7DC" w:rsidRPr="003347DC" w:rsidRDefault="0033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47DC" w:rsidRPr="003347DC" w:rsidRDefault="00E42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  <w:r w:rsidR="003347DC" w:rsidRPr="0033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1B88" w:rsidRDefault="00261B88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3347DC" w:rsidRDefault="00FB7405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2023-2024 учебном году МДОУ выпустило 14 воспитанников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коллектива в мероприятиях различного уровня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8528B" w:rsidRPr="003347DC" w:rsidRDefault="0018528B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-Участие в районном конкурсе ВДПО «Неопалимая Купина»;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Участие МДОУ в районном фестивале детского </w:t>
      </w:r>
      <w:r w:rsidR="00E114D3">
        <w:rPr>
          <w:rFonts w:ascii="Times New Roman" w:hAnsi="Times New Roman" w:cs="Times New Roman"/>
          <w:bCs/>
          <w:color w:val="000000"/>
          <w:sz w:val="24"/>
          <w:szCs w:val="24"/>
        </w:rPr>
        <w:t>творчества «Зимний калейдоскоп», «Новогодняя фантазия»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- Участие в  областном  конкурсе «Кормушка для птиц».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творческой деятельности педагогов: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1. В течение года педагоги провели консультации по разным темам в рамках педагогических советов и семинаров-практикумов.</w:t>
      </w:r>
    </w:p>
    <w:p w:rsid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gramStart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Дети подготовительной группы совместно с педагогом и музыкальном руководителем приняли участие в районном фестивале детского творчества «Зимний калейдоскоп».</w:t>
      </w:r>
      <w:proofErr w:type="gramEnd"/>
    </w:p>
    <w:p w:rsidR="0025317E" w:rsidRPr="003347DC" w:rsidRDefault="0025317E" w:rsidP="002531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Дети всех возрастов участвовали в выставке новогодних подделок «Новогодняя фантазия».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3. В течение года педагоги ДОУ  проводили мероприятия: осенние праздники, «День матер</w:t>
      </w:r>
      <w:r w:rsidR="00253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и», Новогодние представления, </w:t>
      </w:r>
      <w:r w:rsidR="00FB2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спортивный праздник, посвященный дню защитников отечества </w:t>
      </w:r>
      <w:r w:rsidR="0025317E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FB2EE4">
        <w:rPr>
          <w:rFonts w:ascii="Times New Roman" w:hAnsi="Times New Roman" w:cs="Times New Roman"/>
          <w:bCs/>
          <w:color w:val="000000"/>
          <w:sz w:val="24"/>
          <w:szCs w:val="24"/>
        </w:rPr>
        <w:t>Вместе с папами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</w:t>
      </w:r>
      <w:r w:rsidR="00FB2EE4">
        <w:rPr>
          <w:rFonts w:ascii="Times New Roman" w:hAnsi="Times New Roman" w:cs="Times New Roman"/>
          <w:bCs/>
          <w:color w:val="000000"/>
          <w:sz w:val="24"/>
          <w:szCs w:val="24"/>
        </w:rPr>
        <w:t>рождественские вечера «Колядки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», «Широкая масленица», «Маме в день 8 марта», «Весенняя капель». Утренник посвящённый «</w:t>
      </w:r>
      <w:r w:rsidR="0018528B">
        <w:rPr>
          <w:rFonts w:ascii="Times New Roman" w:hAnsi="Times New Roman" w:cs="Times New Roman"/>
          <w:bCs/>
          <w:color w:val="000000"/>
          <w:sz w:val="24"/>
          <w:szCs w:val="24"/>
        </w:rPr>
        <w:t>Великой победе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» и т.д.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4. В процессе работы отслеживался рост и движение в совершенствовании педагогического мастерства педагогов через анкетирование, тестирование, самоанализ собственной деятельности.</w:t>
      </w:r>
    </w:p>
    <w:p w:rsidR="003347DC" w:rsidRPr="003347DC" w:rsidRDefault="0018528B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В течение года проведено 4  заседания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педагогического совета ДОУ (1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установочный, 1 итоговый и 2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годовым задачам ДОУ), в течение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проходили семинары-практикумы.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090576" w:rsidRDefault="00090576" w:rsidP="0009057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="003347DC" w:rsidRPr="00090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Кадровый потенциал</w:t>
      </w:r>
    </w:p>
    <w:p w:rsidR="003347DC" w:rsidRPr="003347DC" w:rsidRDefault="003347DC" w:rsidP="003347DC">
      <w:pPr>
        <w:pStyle w:val="a4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В МДОУ работают высококвалифицированные, творческие педагоги: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- Заведующая  МДОУ</w:t>
      </w:r>
    </w:p>
    <w:p w:rsidR="003347DC" w:rsidRPr="003347DC" w:rsidRDefault="0018528B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Заместитель заведующего по В</w:t>
      </w:r>
      <w:r w:rsidR="003347DC"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- Логопед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- Воспитатели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- Музыкальный руководитель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- Инструктор по физической культуре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образованию:</w:t>
      </w:r>
    </w:p>
    <w:p w:rsidR="003347DC" w:rsidRPr="003347DC" w:rsidRDefault="00494EF7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педагогическое – 1</w:t>
      </w:r>
      <w:r w:rsidR="003347DC" w:rsidRPr="00334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7DC" w:rsidRPr="003347DC" w:rsidRDefault="0074393E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специальное –6</w:t>
      </w:r>
    </w:p>
    <w:p w:rsidR="003347DC" w:rsidRPr="003347DC" w:rsidRDefault="003347DC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Обуч</w:t>
      </w:r>
      <w:r w:rsidR="00494EF7">
        <w:rPr>
          <w:rFonts w:ascii="Times New Roman" w:hAnsi="Times New Roman" w:cs="Times New Roman"/>
          <w:sz w:val="24"/>
          <w:szCs w:val="24"/>
        </w:rPr>
        <w:t>аются заочно в ВУЗах - 0</w:t>
      </w:r>
    </w:p>
    <w:p w:rsidR="003347DC" w:rsidRPr="003347DC" w:rsidRDefault="003347DC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Имеют профессиональную переподготовку</w:t>
      </w:r>
    </w:p>
    <w:p w:rsidR="003347DC" w:rsidRPr="003347DC" w:rsidRDefault="0018528B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высшего образования - 1</w:t>
      </w:r>
    </w:p>
    <w:p w:rsidR="003347DC" w:rsidRPr="003347DC" w:rsidRDefault="003347DC" w:rsidP="003347D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7DC" w:rsidRPr="003347DC" w:rsidRDefault="003347DC" w:rsidP="003347D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sz w:val="24"/>
          <w:szCs w:val="24"/>
        </w:rPr>
        <w:t>По стажу:</w:t>
      </w:r>
    </w:p>
    <w:p w:rsidR="003347DC" w:rsidRPr="003347DC" w:rsidRDefault="0074393E" w:rsidP="003347DC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 лет - 0</w:t>
      </w:r>
    </w:p>
    <w:p w:rsidR="003347DC" w:rsidRPr="003347DC" w:rsidRDefault="0074393E" w:rsidP="003347DC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до 10лет - 1</w:t>
      </w:r>
    </w:p>
    <w:p w:rsidR="003347DC" w:rsidRPr="003347DC" w:rsidRDefault="003347DC" w:rsidP="003347DC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От 10 до 15 лет - 2</w:t>
      </w:r>
    </w:p>
    <w:p w:rsidR="003347DC" w:rsidRPr="003347DC" w:rsidRDefault="00FB2EE4" w:rsidP="003347DC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до 20 лет - 2</w:t>
      </w:r>
    </w:p>
    <w:p w:rsidR="003347DC" w:rsidRPr="003347DC" w:rsidRDefault="003347DC" w:rsidP="003347DC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>От 20 и более - 3</w:t>
      </w:r>
    </w:p>
    <w:p w:rsidR="003347DC" w:rsidRPr="003347DC" w:rsidRDefault="003347DC" w:rsidP="003347D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7DC" w:rsidRPr="003347DC" w:rsidRDefault="003347DC" w:rsidP="003347D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sz w:val="24"/>
          <w:szCs w:val="24"/>
        </w:rPr>
        <w:t>По возрасту:</w:t>
      </w:r>
    </w:p>
    <w:p w:rsidR="003347DC" w:rsidRPr="003347DC" w:rsidRDefault="00FB2EE4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25 лет - 0</w:t>
      </w:r>
    </w:p>
    <w:p w:rsidR="003347DC" w:rsidRPr="003347DC" w:rsidRDefault="00FB2EE4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25 до 35 лет - 2</w:t>
      </w:r>
    </w:p>
    <w:p w:rsidR="003347DC" w:rsidRPr="003347DC" w:rsidRDefault="00FB2EE4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35 до 40 лет - 0</w:t>
      </w:r>
    </w:p>
    <w:p w:rsidR="003347DC" w:rsidRPr="003347DC" w:rsidRDefault="0018528B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40 до 55</w:t>
      </w:r>
      <w:r w:rsidR="003347DC" w:rsidRPr="003347DC">
        <w:rPr>
          <w:rFonts w:ascii="Times New Roman" w:hAnsi="Times New Roman" w:cs="Times New Roman"/>
          <w:sz w:val="24"/>
          <w:szCs w:val="24"/>
        </w:rPr>
        <w:t xml:space="preserve"> лет - 4</w:t>
      </w:r>
    </w:p>
    <w:p w:rsidR="003347DC" w:rsidRPr="003347DC" w:rsidRDefault="003347DC" w:rsidP="003347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DC">
        <w:rPr>
          <w:rFonts w:ascii="Times New Roman" w:hAnsi="Times New Roman" w:cs="Times New Roman"/>
          <w:sz w:val="24"/>
          <w:szCs w:val="24"/>
        </w:rPr>
        <w:t xml:space="preserve">Свыше 55 лет - </w:t>
      </w:r>
      <w:r w:rsidR="00FB2EE4">
        <w:rPr>
          <w:rFonts w:ascii="Times New Roman" w:hAnsi="Times New Roman" w:cs="Times New Roman"/>
          <w:sz w:val="24"/>
          <w:szCs w:val="24"/>
        </w:rPr>
        <w:t>1</w:t>
      </w:r>
    </w:p>
    <w:p w:rsidR="003347DC" w:rsidRPr="003347DC" w:rsidRDefault="003347DC" w:rsidP="003347D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7DC" w:rsidRDefault="003347DC" w:rsidP="003347D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sz w:val="24"/>
          <w:szCs w:val="24"/>
        </w:rPr>
        <w:t>По категориям:</w:t>
      </w:r>
    </w:p>
    <w:p w:rsidR="00FB2EE4" w:rsidRPr="00FB2EE4" w:rsidRDefault="00FB2EE4" w:rsidP="003347DC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E4">
        <w:rPr>
          <w:rFonts w:ascii="Times New Roman" w:hAnsi="Times New Roman" w:cs="Times New Roman"/>
          <w:bCs/>
          <w:sz w:val="24"/>
          <w:szCs w:val="24"/>
        </w:rPr>
        <w:t xml:space="preserve">           Высшая квалификационная категория – 1.</w:t>
      </w:r>
    </w:p>
    <w:p w:rsidR="003347DC" w:rsidRPr="003347DC" w:rsidRDefault="0018528B" w:rsidP="001852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2EE4">
        <w:rPr>
          <w:rFonts w:ascii="Times New Roman" w:hAnsi="Times New Roman" w:cs="Times New Roman"/>
          <w:sz w:val="24"/>
          <w:szCs w:val="24"/>
        </w:rPr>
        <w:t>1 квалификационная категория - 5</w:t>
      </w:r>
      <w:r w:rsidR="003347DC" w:rsidRPr="003347DC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3347DC" w:rsidRPr="003347DC" w:rsidRDefault="003347DC" w:rsidP="003347DC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47DC">
        <w:rPr>
          <w:rFonts w:ascii="Times New Roman" w:hAnsi="Times New Roman" w:cs="Times New Roman"/>
          <w:noProof/>
          <w:sz w:val="24"/>
          <w:szCs w:val="24"/>
        </w:rPr>
        <w:t xml:space="preserve">     Соо</w:t>
      </w:r>
      <w:r w:rsidR="00FB2EE4">
        <w:rPr>
          <w:rFonts w:ascii="Times New Roman" w:hAnsi="Times New Roman" w:cs="Times New Roman"/>
          <w:noProof/>
          <w:sz w:val="24"/>
          <w:szCs w:val="24"/>
        </w:rPr>
        <w:t>тветствие занимаемой должности-0</w:t>
      </w:r>
      <w:r w:rsidR="0018528B">
        <w:rPr>
          <w:rFonts w:ascii="Times New Roman" w:hAnsi="Times New Roman" w:cs="Times New Roman"/>
          <w:noProof/>
          <w:sz w:val="24"/>
          <w:szCs w:val="24"/>
        </w:rPr>
        <w:t xml:space="preserve"> педагог</w:t>
      </w:r>
      <w:r w:rsidRPr="003347D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347DC" w:rsidRPr="003347DC" w:rsidRDefault="003347DC" w:rsidP="003347DC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Аттестация педагогических работников:</w:t>
      </w: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Повышение квалификации педа</w:t>
      </w:r>
      <w:r w:rsidR="009E4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гогич</w:t>
      </w:r>
      <w:r w:rsidR="00FB2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еских работников ДОУ в 2023-2024</w:t>
      </w:r>
      <w:r w:rsidR="009E4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году:</w:t>
      </w:r>
    </w:p>
    <w:p w:rsidR="003347DC" w:rsidRPr="003347DC" w:rsidRDefault="003347DC" w:rsidP="0033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693"/>
        <w:gridCol w:w="2693"/>
        <w:gridCol w:w="3544"/>
      </w:tblGrid>
      <w:tr w:rsidR="003347DC" w:rsidRPr="003347DC" w:rsidTr="00334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аттестации (категории)</w:t>
            </w:r>
          </w:p>
        </w:tc>
      </w:tr>
      <w:tr w:rsidR="003347DC" w:rsidRPr="003347DC" w:rsidTr="00334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C8470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C8470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C8470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347DC"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3347DC" w:rsidRPr="003347DC" w:rsidTr="003347DC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Ляпунова Светлана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9E4BD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</w:tr>
      <w:tr w:rsidR="003347DC" w:rsidRPr="003347DC" w:rsidTr="003347DC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9E4BD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Марина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9E4BDE" w:rsidP="009E4BD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9E4BD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</w:tr>
    </w:tbl>
    <w:p w:rsidR="003347DC" w:rsidRPr="003347DC" w:rsidRDefault="003347DC" w:rsidP="003347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7DC" w:rsidRPr="003347DC" w:rsidRDefault="003347DC" w:rsidP="0033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7DC">
        <w:rPr>
          <w:rFonts w:ascii="Times New Roman" w:hAnsi="Times New Roman" w:cs="Times New Roman"/>
          <w:b/>
          <w:sz w:val="24"/>
          <w:szCs w:val="24"/>
        </w:rPr>
        <w:t>Информация о прохожд</w:t>
      </w:r>
      <w:r w:rsidR="009E4BDE">
        <w:rPr>
          <w:rFonts w:ascii="Times New Roman" w:hAnsi="Times New Roman" w:cs="Times New Roman"/>
          <w:b/>
          <w:sz w:val="24"/>
          <w:szCs w:val="24"/>
        </w:rPr>
        <w:t xml:space="preserve">ении </w:t>
      </w:r>
      <w:r w:rsidR="0074393E">
        <w:rPr>
          <w:rFonts w:ascii="Times New Roman" w:hAnsi="Times New Roman" w:cs="Times New Roman"/>
          <w:b/>
          <w:sz w:val="24"/>
          <w:szCs w:val="24"/>
        </w:rPr>
        <w:t>курсовой подготовки за 2023-2024</w:t>
      </w:r>
      <w:r w:rsidRPr="003347D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1722"/>
        <w:gridCol w:w="1828"/>
        <w:gridCol w:w="1845"/>
        <w:gridCol w:w="1894"/>
        <w:gridCol w:w="1829"/>
      </w:tblGrid>
      <w:tr w:rsidR="003347DC" w:rsidRPr="003347DC" w:rsidTr="009E4BD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3347DC" w:rsidRPr="003347DC" w:rsidRDefault="003347DC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Краткосрочные, долгосрочные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База прохождения курсов</w:t>
            </w:r>
          </w:p>
        </w:tc>
      </w:tr>
      <w:tr w:rsidR="003347DC" w:rsidRPr="003347DC" w:rsidTr="009E4BD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4A1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 Светлана Николаевна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4A1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4A1326" w:rsidP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347DC" w:rsidRPr="003347DC" w:rsidRDefault="004A1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9E4BD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DC" w:rsidRPr="003347DC" w:rsidRDefault="0033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47DC" w:rsidRPr="003347DC" w:rsidRDefault="004A1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4BDE" w:rsidRPr="003347DC" w:rsidTr="009E4BD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Pr="003347DC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Pr="003347DC" w:rsidRDefault="009E4BDE" w:rsidP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Pr="003347DC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Pr="003347DC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DE" w:rsidRPr="003347DC" w:rsidTr="009E4BDE">
        <w:trPr>
          <w:trHeight w:val="44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Pr="003347DC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Pr="003347DC" w:rsidRDefault="009E4BDE" w:rsidP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Pr="003347DC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E" w:rsidRPr="003347DC" w:rsidRDefault="009E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BDE" w:rsidRDefault="009E4BDE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64A8" w:rsidRPr="00FE2554" w:rsidRDefault="00FE2554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2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</w:t>
      </w:r>
      <w:r w:rsidR="009E4BDE" w:rsidRPr="00FE2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ия о профессиональной </w:t>
      </w:r>
      <w:r w:rsidR="004A1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переподготовке за 2023-2024</w:t>
      </w:r>
      <w:r w:rsidRPr="00FE2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FE2554" w:rsidRDefault="00FE2554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103"/>
        <w:gridCol w:w="1597"/>
        <w:gridCol w:w="1675"/>
        <w:gridCol w:w="1455"/>
        <w:gridCol w:w="2324"/>
      </w:tblGrid>
      <w:tr w:rsidR="00FE2554" w:rsidRPr="003347DC" w:rsidTr="00FE255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54" w:rsidRPr="003347DC" w:rsidRDefault="00FE2554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E2554" w:rsidRPr="003347DC" w:rsidRDefault="00FE2554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54" w:rsidRPr="003347DC" w:rsidRDefault="00FE2554" w:rsidP="00AC3EA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FE2554" w:rsidRPr="003347DC" w:rsidRDefault="00FE2554" w:rsidP="00AC3EAE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54" w:rsidRPr="003347DC" w:rsidRDefault="00FE2554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54" w:rsidRPr="003347DC" w:rsidRDefault="00090576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Присвоенная квалификация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54" w:rsidRPr="003347DC" w:rsidRDefault="00FE2554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54" w:rsidRPr="003347DC" w:rsidRDefault="00FE2554" w:rsidP="00FE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База прохождения </w:t>
            </w:r>
          </w:p>
        </w:tc>
      </w:tr>
      <w:tr w:rsidR="00FE2554" w:rsidRPr="003347DC" w:rsidTr="00FE255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54" w:rsidRPr="003347DC" w:rsidRDefault="00FE2554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54" w:rsidRPr="003347DC" w:rsidRDefault="004A1326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Петрушина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54" w:rsidRPr="003347DC" w:rsidRDefault="006A1CF2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54" w:rsidRPr="003347DC" w:rsidRDefault="00FE2554" w:rsidP="00090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1CF2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54" w:rsidRPr="003347DC" w:rsidRDefault="006A1CF2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09057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54" w:rsidRPr="003347DC" w:rsidRDefault="00FE2554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1CF2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</w:t>
            </w:r>
          </w:p>
          <w:p w:rsidR="00FE2554" w:rsidRPr="003347DC" w:rsidRDefault="00FE2554" w:rsidP="00AC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В конце учебного года педагоги ДОУ, опираясь на планы по самообразованию, делают самоанализ своих достижений, выявляют причины затруднений, планируют мероприятия по их решению.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261B88" w:rsidRDefault="00090576" w:rsidP="00261B88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="003347DC" w:rsidRPr="00090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Финансовые ресурсы ДОУ и их использование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Финансовая деятельность МДОУ осуществляется с годовой сметой</w:t>
      </w:r>
      <w:r w:rsidR="00090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доходов и расходов. Главным источником финансирования детского сада</w:t>
      </w:r>
      <w:r w:rsidR="00090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являются бюджетные денежные средства и частично родительская плата</w:t>
      </w:r>
      <w:r w:rsidR="00090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Предусмотрены следующие статьи расходов: заработная плата, коммунальные услуги, услуги связи, продукты питания, текущие ремонты оборудования и здания,  приобретение оборудования и инвентаря</w:t>
      </w:r>
      <w:r w:rsidR="00090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длительного пользования, расходы на охранную и пожарную сигнализацию,</w:t>
      </w:r>
      <w:r w:rsidR="00090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оплата налогов на имущество,  прочие расходы.</w:t>
      </w:r>
    </w:p>
    <w:p w:rsidR="003347DC" w:rsidRPr="003347DC" w:rsidRDefault="003347DC" w:rsidP="003347DC">
      <w:pPr>
        <w:jc w:val="both"/>
        <w:rPr>
          <w:rFonts w:ascii="Times New Roman" w:hAnsi="Times New Roman" w:cs="Times New Roman"/>
          <w:color w:val="333300"/>
          <w:sz w:val="24"/>
          <w:szCs w:val="24"/>
        </w:rPr>
      </w:pPr>
    </w:p>
    <w:p w:rsidR="003347DC" w:rsidRPr="00261B88" w:rsidRDefault="00090576" w:rsidP="00261B88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</w:t>
      </w:r>
      <w:r w:rsidR="003347DC" w:rsidRPr="00090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Решения, принятые по итогам общественного обсуждения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Информация о решениях, принятых образовательным учреждением </w:t>
      </w:r>
      <w:proofErr w:type="gramStart"/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7DC">
        <w:rPr>
          <w:rFonts w:ascii="Times New Roman" w:hAnsi="Times New Roman" w:cs="Times New Roman"/>
          <w:bCs/>
          <w:color w:val="000000"/>
          <w:sz w:val="24"/>
          <w:szCs w:val="24"/>
        </w:rPr>
        <w:t>течение учебного года по итогам общественного обсуждения и их реализации, публикуются на стендах МДОУ, на официальном сайте, освещаются на родительских собраниях.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47DC" w:rsidRPr="00261B88" w:rsidRDefault="00494EF7" w:rsidP="00261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</w:t>
      </w:r>
      <w:r w:rsidR="003347DC" w:rsidRPr="00494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Заключение. Перспективы и планы развития</w:t>
      </w:r>
    </w:p>
    <w:p w:rsidR="00B423D2" w:rsidRPr="00B423D2" w:rsidRDefault="00B423D2" w:rsidP="00B423D2">
      <w:pPr>
        <w:pStyle w:val="11"/>
        <w:rPr>
          <w:rFonts w:ascii="Times New Roman" w:hAnsi="Times New Roman"/>
          <w:sz w:val="24"/>
          <w:szCs w:val="24"/>
          <w:shd w:val="clear" w:color="auto" w:fill="FFFFFF"/>
        </w:rPr>
      </w:pPr>
      <w:r w:rsidRPr="00B423D2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Продолжать </w:t>
      </w:r>
      <w:r w:rsidR="00732632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B423D2">
        <w:rPr>
          <w:rFonts w:ascii="Times New Roman" w:hAnsi="Times New Roman"/>
          <w:sz w:val="24"/>
          <w:szCs w:val="24"/>
          <w:shd w:val="clear" w:color="auto" w:fill="FFFFFF"/>
        </w:rPr>
        <w:t>овышать уровень профессиональной компетентности педагогов</w:t>
      </w:r>
      <w:r w:rsidR="00732632">
        <w:rPr>
          <w:rFonts w:ascii="Times New Roman" w:hAnsi="Times New Roman"/>
          <w:sz w:val="24"/>
          <w:szCs w:val="24"/>
          <w:shd w:val="clear" w:color="auto" w:fill="FFFFFF"/>
        </w:rPr>
        <w:t xml:space="preserve"> путём прохождения повышения квалификации, участия в конкурсах профессионального мастерства и т.д.</w:t>
      </w:r>
    </w:p>
    <w:p w:rsidR="00732632" w:rsidRPr="00B423D2" w:rsidRDefault="00B423D2" w:rsidP="00732632">
      <w:pPr>
        <w:pStyle w:val="11"/>
        <w:rPr>
          <w:rFonts w:ascii="Times New Roman" w:hAnsi="Times New Roman"/>
          <w:sz w:val="24"/>
          <w:szCs w:val="24"/>
          <w:shd w:val="clear" w:color="auto" w:fill="FFFFFF"/>
        </w:rPr>
      </w:pPr>
      <w:r w:rsidRPr="00B423D2">
        <w:rPr>
          <w:rFonts w:ascii="Times New Roman" w:hAnsi="Times New Roman"/>
          <w:sz w:val="24"/>
          <w:szCs w:val="24"/>
          <w:shd w:val="clear" w:color="auto" w:fill="FFFFFF"/>
        </w:rPr>
        <w:t xml:space="preserve">2.  </w:t>
      </w:r>
      <w:r w:rsidR="00732632">
        <w:rPr>
          <w:rFonts w:ascii="Times New Roman" w:hAnsi="Times New Roman"/>
          <w:sz w:val="24"/>
          <w:szCs w:val="24"/>
          <w:shd w:val="clear" w:color="auto" w:fill="FFFFFF"/>
        </w:rPr>
        <w:t>Продолжать работу</w:t>
      </w:r>
      <w:r w:rsidRPr="00B423D2">
        <w:rPr>
          <w:rFonts w:ascii="Times New Roman" w:hAnsi="Times New Roman"/>
          <w:sz w:val="24"/>
          <w:szCs w:val="24"/>
          <w:shd w:val="clear" w:color="auto" w:fill="FFFFFF"/>
        </w:rPr>
        <w:t xml:space="preserve"> над оптимизацией р</w:t>
      </w:r>
      <w:r w:rsidR="00732632">
        <w:rPr>
          <w:rFonts w:ascii="Times New Roman" w:hAnsi="Times New Roman"/>
          <w:sz w:val="24"/>
          <w:szCs w:val="24"/>
          <w:shd w:val="clear" w:color="auto" w:fill="FFFFFF"/>
        </w:rPr>
        <w:t>ечевого развития в условиях ДОУ.</w:t>
      </w:r>
    </w:p>
    <w:p w:rsidR="00B423D2" w:rsidRPr="00B423D2" w:rsidRDefault="00732632" w:rsidP="00B423D2">
      <w:pPr>
        <w:pStyle w:val="1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Продолжить </w:t>
      </w:r>
      <w:r w:rsidR="00B423D2" w:rsidRPr="00B423D2">
        <w:rPr>
          <w:rFonts w:ascii="Times New Roman" w:hAnsi="Times New Roman"/>
          <w:sz w:val="24"/>
          <w:szCs w:val="24"/>
          <w:shd w:val="clear" w:color="auto" w:fill="FFFFFF"/>
        </w:rPr>
        <w:t xml:space="preserve"> обновление развивающей предм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етно-пространственной среды ДОУ.</w:t>
      </w:r>
    </w:p>
    <w:p w:rsidR="00B423D2" w:rsidRPr="00B423D2" w:rsidRDefault="00732632" w:rsidP="00B423D2">
      <w:pPr>
        <w:pStyle w:val="1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Продолжить использование проектной деятельности, циклов </w:t>
      </w:r>
      <w:r w:rsidR="00B423D2" w:rsidRPr="00B423D2">
        <w:rPr>
          <w:rFonts w:ascii="Times New Roman" w:hAnsi="Times New Roman"/>
          <w:sz w:val="24"/>
          <w:szCs w:val="24"/>
          <w:shd w:val="clear" w:color="auto" w:fill="FFFFFF"/>
        </w:rPr>
        <w:t xml:space="preserve"> познавательных за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нятий, моделирования, проблемных ситуаций для развития детей.</w:t>
      </w:r>
    </w:p>
    <w:p w:rsidR="00B423D2" w:rsidRPr="00B423D2" w:rsidRDefault="00732632" w:rsidP="00732632">
      <w:pPr>
        <w:pStyle w:val="1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 Продолжить</w:t>
      </w:r>
      <w:r w:rsidR="00C161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B423D2" w:rsidRPr="00B423D2">
        <w:rPr>
          <w:rFonts w:ascii="Times New Roman" w:hAnsi="Times New Roman"/>
          <w:sz w:val="24"/>
          <w:szCs w:val="24"/>
          <w:shd w:val="clear" w:color="auto" w:fill="FFFFFF"/>
        </w:rPr>
        <w:t>крепление физического здоровья детей через создание условий для систематического оздоровления организма детей через систему физкультурно-оздоровительной работы в соответствии с требованиями ФГОС.</w:t>
      </w:r>
    </w:p>
    <w:p w:rsidR="003347DC" w:rsidRPr="003347DC" w:rsidRDefault="003347DC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47DC" w:rsidRPr="003347DC" w:rsidRDefault="00090576" w:rsidP="00334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Доклад подготовил:      заведующий ДОУ</w:t>
      </w:r>
      <w:r w:rsidR="00C161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Матвеева Т.А.</w:t>
      </w:r>
    </w:p>
    <w:p w:rsidR="003347DC" w:rsidRPr="003347DC" w:rsidRDefault="003347DC">
      <w:pPr>
        <w:rPr>
          <w:rFonts w:ascii="Times New Roman" w:hAnsi="Times New Roman" w:cs="Times New Roman"/>
          <w:sz w:val="24"/>
          <w:szCs w:val="24"/>
        </w:rPr>
      </w:pPr>
    </w:p>
    <w:sectPr w:rsidR="003347DC" w:rsidRPr="003347DC" w:rsidSect="00D0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73D"/>
    <w:multiLevelType w:val="hybridMultilevel"/>
    <w:tmpl w:val="3CCA5B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C2212"/>
    <w:multiLevelType w:val="hybridMultilevel"/>
    <w:tmpl w:val="969ECF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B71B7"/>
    <w:multiLevelType w:val="hybridMultilevel"/>
    <w:tmpl w:val="83B2B7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46999"/>
    <w:multiLevelType w:val="hybridMultilevel"/>
    <w:tmpl w:val="EA566B82"/>
    <w:lvl w:ilvl="0" w:tplc="5492E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97F63"/>
    <w:multiLevelType w:val="hybridMultilevel"/>
    <w:tmpl w:val="938E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A1538"/>
    <w:multiLevelType w:val="hybridMultilevel"/>
    <w:tmpl w:val="68D894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23C4F"/>
    <w:multiLevelType w:val="hybridMultilevel"/>
    <w:tmpl w:val="2A3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44AB7"/>
    <w:multiLevelType w:val="hybridMultilevel"/>
    <w:tmpl w:val="42DA0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B56B6"/>
    <w:multiLevelType w:val="multilevel"/>
    <w:tmpl w:val="D1D8034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>
    <w:nsid w:val="470670A5"/>
    <w:multiLevelType w:val="hybridMultilevel"/>
    <w:tmpl w:val="9EA46890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24677"/>
    <w:multiLevelType w:val="hybridMultilevel"/>
    <w:tmpl w:val="22FEE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25D3F"/>
    <w:multiLevelType w:val="hybridMultilevel"/>
    <w:tmpl w:val="EEAAB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2154AF"/>
    <w:multiLevelType w:val="multilevel"/>
    <w:tmpl w:val="770C9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7DC"/>
    <w:rsid w:val="000441CF"/>
    <w:rsid w:val="00071A22"/>
    <w:rsid w:val="00090576"/>
    <w:rsid w:val="00115B75"/>
    <w:rsid w:val="0018528B"/>
    <w:rsid w:val="001C5E5E"/>
    <w:rsid w:val="001E6A89"/>
    <w:rsid w:val="00234B77"/>
    <w:rsid w:val="00240660"/>
    <w:rsid w:val="0025317E"/>
    <w:rsid w:val="00261B88"/>
    <w:rsid w:val="002D01CA"/>
    <w:rsid w:val="00316069"/>
    <w:rsid w:val="003347DC"/>
    <w:rsid w:val="004211B5"/>
    <w:rsid w:val="0043560B"/>
    <w:rsid w:val="00494EF7"/>
    <w:rsid w:val="004A1326"/>
    <w:rsid w:val="004B2E3E"/>
    <w:rsid w:val="004F439F"/>
    <w:rsid w:val="005123D4"/>
    <w:rsid w:val="00574038"/>
    <w:rsid w:val="00586FB3"/>
    <w:rsid w:val="005901BF"/>
    <w:rsid w:val="006118E9"/>
    <w:rsid w:val="00673FDC"/>
    <w:rsid w:val="006A1CF2"/>
    <w:rsid w:val="006D2FEC"/>
    <w:rsid w:val="00706C79"/>
    <w:rsid w:val="00732632"/>
    <w:rsid w:val="0074393E"/>
    <w:rsid w:val="00790490"/>
    <w:rsid w:val="0084135A"/>
    <w:rsid w:val="00841D1A"/>
    <w:rsid w:val="00877512"/>
    <w:rsid w:val="00936627"/>
    <w:rsid w:val="00940AB6"/>
    <w:rsid w:val="00960D26"/>
    <w:rsid w:val="00970CEC"/>
    <w:rsid w:val="009E4BDE"/>
    <w:rsid w:val="00A137FE"/>
    <w:rsid w:val="00A77B00"/>
    <w:rsid w:val="00AC3EAE"/>
    <w:rsid w:val="00B423D2"/>
    <w:rsid w:val="00BB74E8"/>
    <w:rsid w:val="00C034F0"/>
    <w:rsid w:val="00C04D16"/>
    <w:rsid w:val="00C16169"/>
    <w:rsid w:val="00C84700"/>
    <w:rsid w:val="00CB498E"/>
    <w:rsid w:val="00CE0BF1"/>
    <w:rsid w:val="00D028A0"/>
    <w:rsid w:val="00D0471B"/>
    <w:rsid w:val="00D364A8"/>
    <w:rsid w:val="00D45DBA"/>
    <w:rsid w:val="00D764DD"/>
    <w:rsid w:val="00DA5C35"/>
    <w:rsid w:val="00E114D3"/>
    <w:rsid w:val="00E22709"/>
    <w:rsid w:val="00E42814"/>
    <w:rsid w:val="00E84BE5"/>
    <w:rsid w:val="00F87C78"/>
    <w:rsid w:val="00FB2EE4"/>
    <w:rsid w:val="00FB7405"/>
    <w:rsid w:val="00FE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A0"/>
  </w:style>
  <w:style w:type="paragraph" w:styleId="1">
    <w:name w:val="heading 1"/>
    <w:basedOn w:val="a"/>
    <w:link w:val="10"/>
    <w:uiPriority w:val="9"/>
    <w:qFormat/>
    <w:rsid w:val="00841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7D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3347DC"/>
    <w:pPr>
      <w:ind w:left="720"/>
      <w:contextualSpacing/>
    </w:pPr>
  </w:style>
  <w:style w:type="table" w:styleId="a5">
    <w:name w:val="Table Grid"/>
    <w:basedOn w:val="a1"/>
    <w:uiPriority w:val="59"/>
    <w:rsid w:val="00334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3347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F87C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CB49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CB49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4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">
    <w:name w:val="Без интервала4"/>
    <w:rsid w:val="00D45D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413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14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Accord</dc:creator>
  <cp:keywords/>
  <dc:description/>
  <cp:lastModifiedBy>146</cp:lastModifiedBy>
  <cp:revision>24</cp:revision>
  <cp:lastPrinted>2019-04-03T07:40:00Z</cp:lastPrinted>
  <dcterms:created xsi:type="dcterms:W3CDTF">2019-03-05T11:54:00Z</dcterms:created>
  <dcterms:modified xsi:type="dcterms:W3CDTF">2024-09-13T06:24:00Z</dcterms:modified>
</cp:coreProperties>
</file>